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E0170" w14:textId="77777777" w:rsidR="002B1ACC" w:rsidRDefault="002B1ACC" w:rsidP="002B1ACC">
      <w:pPr>
        <w:jc w:val="center"/>
        <w:rPr>
          <w:rFonts w:ascii="Calibri" w:hAnsi="Calibri" w:cs="Calibri"/>
          <w:b/>
          <w:sz w:val="22"/>
          <w:szCs w:val="22"/>
        </w:rPr>
      </w:pPr>
    </w:p>
    <w:tbl>
      <w:tblPr>
        <w:tblpPr w:leftFromText="180" w:rightFromText="180" w:vertAnchor="text" w:horzAnchor="page" w:tblpX="868" w:tblpY="-622"/>
        <w:tblW w:w="103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478"/>
        <w:gridCol w:w="1842"/>
      </w:tblGrid>
      <w:tr w:rsidR="002B1ACC" w14:paraId="5FBBCDF5" w14:textId="77777777" w:rsidTr="002B1ACC">
        <w:trPr>
          <w:trHeight w:val="1375"/>
        </w:trPr>
        <w:tc>
          <w:tcPr>
            <w:tcW w:w="8482" w:type="dxa"/>
            <w:tcBorders>
              <w:top w:val="single" w:sz="18" w:space="0" w:color="auto"/>
              <w:left w:val="single" w:sz="18" w:space="0" w:color="auto"/>
              <w:bottom w:val="single" w:sz="18" w:space="0" w:color="auto"/>
              <w:right w:val="single" w:sz="6" w:space="0" w:color="auto"/>
            </w:tcBorders>
            <w:shd w:val="clear" w:color="auto" w:fill="FFFFFF"/>
          </w:tcPr>
          <w:p w14:paraId="1D1A358D" w14:textId="77777777" w:rsidR="002B1ACC" w:rsidRDefault="002B1ACC">
            <w:pPr>
              <w:tabs>
                <w:tab w:val="center" w:pos="5103"/>
                <w:tab w:val="right" w:pos="9639"/>
              </w:tabs>
              <w:rPr>
                <w:rFonts w:ascii="Calibri" w:hAnsi="Calibri" w:cs="Calibri"/>
              </w:rPr>
            </w:pPr>
          </w:p>
          <w:p w14:paraId="11853279" w14:textId="77777777" w:rsidR="002B1ACC" w:rsidRDefault="002B1ACC">
            <w:pPr>
              <w:tabs>
                <w:tab w:val="center" w:pos="5103"/>
                <w:tab w:val="right" w:pos="9639"/>
              </w:tabs>
              <w:jc w:val="center"/>
              <w:rPr>
                <w:rFonts w:ascii="Calibri" w:hAnsi="Calibri" w:cs="Calibri"/>
                <w:b/>
                <w:sz w:val="32"/>
                <w:szCs w:val="32"/>
              </w:rPr>
            </w:pPr>
            <w:r>
              <w:rPr>
                <w:rFonts w:ascii="Calibri" w:hAnsi="Calibri" w:cs="Calibri"/>
                <w:b/>
                <w:sz w:val="32"/>
                <w:szCs w:val="32"/>
              </w:rPr>
              <w:t>Job Description</w:t>
            </w:r>
          </w:p>
          <w:p w14:paraId="3DEE140A" w14:textId="36EB9752" w:rsidR="002B1ACC" w:rsidRDefault="006C0FA5">
            <w:pPr>
              <w:tabs>
                <w:tab w:val="center" w:pos="5103"/>
                <w:tab w:val="right" w:pos="9639"/>
              </w:tabs>
              <w:jc w:val="center"/>
              <w:rPr>
                <w:rFonts w:ascii="Calibri" w:hAnsi="Calibri" w:cs="Calibri"/>
                <w:sz w:val="32"/>
                <w:szCs w:val="32"/>
              </w:rPr>
            </w:pPr>
            <w:r>
              <w:rPr>
                <w:rFonts w:ascii="Calibri" w:hAnsi="Calibri" w:cs="Calibri"/>
                <w:sz w:val="32"/>
                <w:szCs w:val="32"/>
              </w:rPr>
              <w:t>Operations Manager</w:t>
            </w:r>
          </w:p>
        </w:tc>
        <w:tc>
          <w:tcPr>
            <w:tcW w:w="1843" w:type="dxa"/>
            <w:tcBorders>
              <w:top w:val="single" w:sz="18" w:space="0" w:color="auto"/>
              <w:left w:val="single" w:sz="6" w:space="0" w:color="auto"/>
              <w:bottom w:val="single" w:sz="18" w:space="0" w:color="auto"/>
              <w:right w:val="single" w:sz="18" w:space="0" w:color="auto"/>
            </w:tcBorders>
            <w:shd w:val="clear" w:color="auto" w:fill="FFFFFF"/>
            <w:hideMark/>
          </w:tcPr>
          <w:p w14:paraId="7183936E" w14:textId="7BA255B5" w:rsidR="002B1ACC" w:rsidRDefault="002B1ACC">
            <w:pPr>
              <w:tabs>
                <w:tab w:val="left" w:pos="2585"/>
              </w:tabs>
              <w:rPr>
                <w:rFonts w:ascii="Calibri" w:hAnsi="Calibri" w:cs="Calibri"/>
              </w:rPr>
            </w:pPr>
            <w:r>
              <w:rPr>
                <w:noProof/>
              </w:rPr>
              <w:drawing>
                <wp:anchor distT="0" distB="0" distL="114300" distR="114300" simplePos="0" relativeHeight="251656704" behindDoc="0" locked="0" layoutInCell="1" allowOverlap="1" wp14:anchorId="78B0F0E9" wp14:editId="02791EE1">
                  <wp:simplePos x="0" y="0"/>
                  <wp:positionH relativeFrom="column">
                    <wp:posOffset>6057900</wp:posOffset>
                  </wp:positionH>
                  <wp:positionV relativeFrom="paragraph">
                    <wp:posOffset>571500</wp:posOffset>
                  </wp:positionV>
                  <wp:extent cx="614045" cy="799465"/>
                  <wp:effectExtent l="0" t="0" r="0" b="635"/>
                  <wp:wrapNone/>
                  <wp:docPr id="4" name="Picture 4" descr="wr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ru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045" cy="7994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37170844" wp14:editId="534104BC">
                  <wp:simplePos x="0" y="0"/>
                  <wp:positionH relativeFrom="column">
                    <wp:posOffset>6057900</wp:posOffset>
                  </wp:positionH>
                  <wp:positionV relativeFrom="paragraph">
                    <wp:posOffset>571500</wp:posOffset>
                  </wp:positionV>
                  <wp:extent cx="614045" cy="799465"/>
                  <wp:effectExtent l="0" t="0" r="0" b="635"/>
                  <wp:wrapNone/>
                  <wp:docPr id="3" name="Picture 3" descr="wr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ru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045" cy="79946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09A4E8A8" wp14:editId="3C745D63">
                  <wp:simplePos x="0" y="0"/>
                  <wp:positionH relativeFrom="column">
                    <wp:posOffset>6057900</wp:posOffset>
                  </wp:positionH>
                  <wp:positionV relativeFrom="paragraph">
                    <wp:posOffset>571500</wp:posOffset>
                  </wp:positionV>
                  <wp:extent cx="614045" cy="799465"/>
                  <wp:effectExtent l="0" t="0" r="0" b="635"/>
                  <wp:wrapNone/>
                  <wp:docPr id="2" name="Picture 2" descr="wru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ru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4045" cy="79946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 xml:space="preserve"> </w:t>
            </w:r>
            <w:r>
              <w:rPr>
                <w:rFonts w:ascii="Calibri" w:hAnsi="Calibri" w:cs="Calibri"/>
                <w:noProof/>
              </w:rPr>
              <w:drawing>
                <wp:inline distT="0" distB="0" distL="0" distR="0" wp14:anchorId="167E213E" wp14:editId="44D440E9">
                  <wp:extent cx="903605" cy="111823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605" cy="1118235"/>
                          </a:xfrm>
                          <a:prstGeom prst="rect">
                            <a:avLst/>
                          </a:prstGeom>
                          <a:noFill/>
                          <a:ln>
                            <a:noFill/>
                          </a:ln>
                        </pic:spPr>
                      </pic:pic>
                    </a:graphicData>
                  </a:graphic>
                </wp:inline>
              </w:drawing>
            </w:r>
          </w:p>
        </w:tc>
      </w:tr>
    </w:tbl>
    <w:p w14:paraId="42D91887" w14:textId="77777777" w:rsidR="002B1ACC" w:rsidRDefault="002B1ACC" w:rsidP="002B1ACC">
      <w:pPr>
        <w:rPr>
          <w:rFonts w:ascii="Calibri" w:hAnsi="Calibri" w:cs="Calibri"/>
          <w:b/>
          <w:sz w:val="22"/>
          <w:szCs w:val="22"/>
        </w:rPr>
      </w:pPr>
    </w:p>
    <w:tbl>
      <w:tblPr>
        <w:tblW w:w="10350" w:type="dxa"/>
        <w:tblInd w:w="-601"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4A0" w:firstRow="1" w:lastRow="0" w:firstColumn="1" w:lastColumn="0" w:noHBand="0" w:noVBand="1"/>
      </w:tblPr>
      <w:tblGrid>
        <w:gridCol w:w="3882"/>
        <w:gridCol w:w="6468"/>
      </w:tblGrid>
      <w:tr w:rsidR="002B1ACC" w14:paraId="7790948F" w14:textId="77777777" w:rsidTr="002B1ACC">
        <w:trPr>
          <w:tblHeader/>
        </w:trPr>
        <w:tc>
          <w:tcPr>
            <w:tcW w:w="10348" w:type="dxa"/>
            <w:gridSpan w:val="2"/>
            <w:tcBorders>
              <w:top w:val="single" w:sz="4" w:space="0" w:color="auto"/>
              <w:left w:val="single" w:sz="4" w:space="0" w:color="auto"/>
              <w:bottom w:val="single" w:sz="6" w:space="0" w:color="auto"/>
              <w:right w:val="single" w:sz="4" w:space="0" w:color="auto"/>
            </w:tcBorders>
            <w:shd w:val="pct20" w:color="auto" w:fill="auto"/>
          </w:tcPr>
          <w:p w14:paraId="1D8EDBCC" w14:textId="77777777" w:rsidR="002B1ACC" w:rsidRDefault="002B1ACC">
            <w:pPr>
              <w:rPr>
                <w:rFonts w:ascii="Calibri" w:hAnsi="Calibri" w:cs="Calibri"/>
                <w:b/>
                <w:color w:val="000000"/>
                <w:sz w:val="22"/>
                <w:szCs w:val="22"/>
              </w:rPr>
            </w:pPr>
            <w:r>
              <w:rPr>
                <w:rFonts w:ascii="Calibri" w:hAnsi="Calibri" w:cs="Calibri"/>
                <w:b/>
                <w:color w:val="000000"/>
                <w:sz w:val="22"/>
                <w:szCs w:val="22"/>
              </w:rPr>
              <w:t xml:space="preserve"> JOB DESCRIPTION</w:t>
            </w:r>
          </w:p>
          <w:p w14:paraId="0C92D20B" w14:textId="77777777" w:rsidR="002B1ACC" w:rsidRDefault="002B1ACC">
            <w:pPr>
              <w:rPr>
                <w:rFonts w:ascii="Calibri" w:hAnsi="Calibri" w:cs="Calibri"/>
                <w:color w:val="000000"/>
                <w:sz w:val="22"/>
                <w:szCs w:val="22"/>
              </w:rPr>
            </w:pPr>
          </w:p>
        </w:tc>
      </w:tr>
      <w:tr w:rsidR="002B1ACC" w14:paraId="04227C7D" w14:textId="77777777" w:rsidTr="002B1ACC">
        <w:tc>
          <w:tcPr>
            <w:tcW w:w="3881" w:type="dxa"/>
            <w:tcBorders>
              <w:top w:val="single" w:sz="6" w:space="0" w:color="auto"/>
              <w:left w:val="single" w:sz="6" w:space="0" w:color="auto"/>
              <w:bottom w:val="single" w:sz="6" w:space="0" w:color="auto"/>
              <w:right w:val="single" w:sz="6" w:space="0" w:color="auto"/>
            </w:tcBorders>
            <w:shd w:val="pct10" w:color="auto" w:fill="auto"/>
            <w:hideMark/>
          </w:tcPr>
          <w:p w14:paraId="00A0245E" w14:textId="77777777" w:rsidR="002B1ACC" w:rsidRDefault="002B1ACC">
            <w:pPr>
              <w:rPr>
                <w:rFonts w:ascii="Calibri" w:hAnsi="Calibri" w:cs="Calibri"/>
                <w:b/>
                <w:color w:val="000000"/>
                <w:sz w:val="22"/>
                <w:szCs w:val="22"/>
              </w:rPr>
            </w:pPr>
            <w:r>
              <w:rPr>
                <w:rFonts w:ascii="Calibri" w:hAnsi="Calibri" w:cs="Calibri"/>
                <w:b/>
                <w:color w:val="000000"/>
                <w:sz w:val="22"/>
                <w:szCs w:val="22"/>
              </w:rPr>
              <w:t>Job Title</w:t>
            </w:r>
          </w:p>
        </w:tc>
        <w:tc>
          <w:tcPr>
            <w:tcW w:w="6467" w:type="dxa"/>
            <w:tcBorders>
              <w:top w:val="single" w:sz="6" w:space="0" w:color="auto"/>
              <w:left w:val="single" w:sz="6" w:space="0" w:color="auto"/>
              <w:bottom w:val="single" w:sz="6" w:space="0" w:color="auto"/>
              <w:right w:val="single" w:sz="4" w:space="0" w:color="auto"/>
            </w:tcBorders>
            <w:hideMark/>
          </w:tcPr>
          <w:p w14:paraId="1A9FEBB7" w14:textId="6BD32997" w:rsidR="002B1ACC" w:rsidRDefault="006C0FA5">
            <w:pPr>
              <w:pStyle w:val="Heading3"/>
              <w:numPr>
                <w:ilvl w:val="0"/>
                <w:numId w:val="0"/>
              </w:numPr>
              <w:tabs>
                <w:tab w:val="left" w:pos="720"/>
              </w:tabs>
              <w:rPr>
                <w:rFonts w:ascii="Calibri" w:hAnsi="Calibri" w:cs="Calibri"/>
                <w:sz w:val="22"/>
                <w:szCs w:val="22"/>
              </w:rPr>
            </w:pPr>
            <w:r>
              <w:rPr>
                <w:rFonts w:ascii="Calibri" w:hAnsi="Calibri" w:cs="Calibri"/>
                <w:sz w:val="22"/>
                <w:szCs w:val="22"/>
              </w:rPr>
              <w:t>Operations Manager</w:t>
            </w:r>
          </w:p>
        </w:tc>
      </w:tr>
      <w:tr w:rsidR="002B1ACC" w14:paraId="305A45E0" w14:textId="77777777" w:rsidTr="002B1ACC">
        <w:tc>
          <w:tcPr>
            <w:tcW w:w="3881" w:type="dxa"/>
            <w:tcBorders>
              <w:top w:val="single" w:sz="6" w:space="0" w:color="auto"/>
              <w:left w:val="single" w:sz="6" w:space="0" w:color="auto"/>
              <w:bottom w:val="single" w:sz="6" w:space="0" w:color="auto"/>
              <w:right w:val="single" w:sz="6" w:space="0" w:color="auto"/>
            </w:tcBorders>
            <w:shd w:val="pct10" w:color="auto" w:fill="auto"/>
            <w:hideMark/>
          </w:tcPr>
          <w:p w14:paraId="3A0E7E72" w14:textId="77777777" w:rsidR="002B1ACC" w:rsidRDefault="002B1ACC">
            <w:pPr>
              <w:rPr>
                <w:rFonts w:ascii="Calibri" w:hAnsi="Calibri" w:cs="Calibri"/>
                <w:b/>
                <w:color w:val="000000"/>
                <w:sz w:val="22"/>
                <w:szCs w:val="22"/>
              </w:rPr>
            </w:pPr>
            <w:r>
              <w:rPr>
                <w:rFonts w:ascii="Calibri" w:hAnsi="Calibri" w:cs="Calibri"/>
                <w:b/>
                <w:color w:val="000000"/>
                <w:sz w:val="22"/>
                <w:szCs w:val="22"/>
              </w:rPr>
              <w:t>Salary</w:t>
            </w:r>
          </w:p>
        </w:tc>
        <w:tc>
          <w:tcPr>
            <w:tcW w:w="6467" w:type="dxa"/>
            <w:tcBorders>
              <w:top w:val="single" w:sz="6" w:space="0" w:color="auto"/>
              <w:left w:val="single" w:sz="6" w:space="0" w:color="auto"/>
              <w:bottom w:val="single" w:sz="6" w:space="0" w:color="auto"/>
              <w:right w:val="single" w:sz="4" w:space="0" w:color="auto"/>
            </w:tcBorders>
            <w:hideMark/>
          </w:tcPr>
          <w:p w14:paraId="5915B1FE" w14:textId="56F4C3D4" w:rsidR="002B1ACC" w:rsidRDefault="0078034F">
            <w:pPr>
              <w:rPr>
                <w:rFonts w:ascii="Calibri" w:hAnsi="Calibri" w:cs="Calibri"/>
                <w:sz w:val="22"/>
                <w:szCs w:val="22"/>
              </w:rPr>
            </w:pPr>
            <w:r>
              <w:rPr>
                <w:rFonts w:ascii="Calibri" w:hAnsi="Calibri" w:cs="Calibri"/>
                <w:sz w:val="22"/>
                <w:szCs w:val="22"/>
              </w:rPr>
              <w:t>TBC</w:t>
            </w:r>
          </w:p>
        </w:tc>
      </w:tr>
      <w:tr w:rsidR="002B1ACC" w14:paraId="159FAF1D" w14:textId="77777777" w:rsidTr="002B1ACC">
        <w:tc>
          <w:tcPr>
            <w:tcW w:w="3881" w:type="dxa"/>
            <w:tcBorders>
              <w:top w:val="single" w:sz="6" w:space="0" w:color="auto"/>
              <w:left w:val="single" w:sz="6" w:space="0" w:color="auto"/>
              <w:bottom w:val="single" w:sz="6" w:space="0" w:color="auto"/>
              <w:right w:val="single" w:sz="6" w:space="0" w:color="auto"/>
            </w:tcBorders>
            <w:shd w:val="pct10" w:color="auto" w:fill="auto"/>
            <w:hideMark/>
          </w:tcPr>
          <w:p w14:paraId="12376BBC" w14:textId="77777777" w:rsidR="002B1ACC" w:rsidRDefault="002B1ACC">
            <w:pPr>
              <w:rPr>
                <w:rFonts w:ascii="Calibri" w:hAnsi="Calibri" w:cs="Calibri"/>
                <w:b/>
                <w:color w:val="000000"/>
                <w:sz w:val="22"/>
                <w:szCs w:val="22"/>
              </w:rPr>
            </w:pPr>
            <w:r>
              <w:rPr>
                <w:rFonts w:ascii="Calibri" w:hAnsi="Calibri" w:cs="Calibri"/>
                <w:b/>
                <w:color w:val="000000"/>
                <w:sz w:val="22"/>
                <w:szCs w:val="22"/>
              </w:rPr>
              <w:t>Location</w:t>
            </w:r>
          </w:p>
        </w:tc>
        <w:tc>
          <w:tcPr>
            <w:tcW w:w="6467" w:type="dxa"/>
            <w:tcBorders>
              <w:top w:val="single" w:sz="6" w:space="0" w:color="auto"/>
              <w:left w:val="single" w:sz="6" w:space="0" w:color="auto"/>
              <w:bottom w:val="single" w:sz="6" w:space="0" w:color="auto"/>
              <w:right w:val="single" w:sz="4" w:space="0" w:color="auto"/>
            </w:tcBorders>
            <w:hideMark/>
          </w:tcPr>
          <w:p w14:paraId="732CB81A" w14:textId="77777777" w:rsidR="002B1ACC" w:rsidRDefault="002B1ACC">
            <w:pPr>
              <w:rPr>
                <w:rFonts w:ascii="Calibri" w:hAnsi="Calibri" w:cs="Calibri"/>
                <w:color w:val="000000"/>
                <w:sz w:val="22"/>
                <w:szCs w:val="22"/>
              </w:rPr>
            </w:pPr>
            <w:r>
              <w:rPr>
                <w:rFonts w:ascii="Calibri" w:hAnsi="Calibri" w:cs="Calibri"/>
                <w:color w:val="000000"/>
                <w:sz w:val="22"/>
                <w:szCs w:val="22"/>
              </w:rPr>
              <w:t>Primary base is Rodney Parade, Newport.</w:t>
            </w:r>
          </w:p>
        </w:tc>
      </w:tr>
      <w:tr w:rsidR="002B1ACC" w14:paraId="14B94266" w14:textId="77777777" w:rsidTr="002B1ACC">
        <w:tc>
          <w:tcPr>
            <w:tcW w:w="3881" w:type="dxa"/>
            <w:tcBorders>
              <w:top w:val="single" w:sz="6" w:space="0" w:color="auto"/>
              <w:left w:val="single" w:sz="6" w:space="0" w:color="auto"/>
              <w:bottom w:val="single" w:sz="6" w:space="0" w:color="auto"/>
              <w:right w:val="single" w:sz="6" w:space="0" w:color="auto"/>
            </w:tcBorders>
            <w:shd w:val="pct10" w:color="auto" w:fill="auto"/>
            <w:hideMark/>
          </w:tcPr>
          <w:p w14:paraId="2A0DB424" w14:textId="77777777" w:rsidR="002B1ACC" w:rsidRDefault="002B1ACC">
            <w:pPr>
              <w:rPr>
                <w:rFonts w:ascii="Calibri" w:hAnsi="Calibri" w:cs="Calibri"/>
                <w:b/>
                <w:color w:val="000000"/>
                <w:sz w:val="22"/>
                <w:szCs w:val="22"/>
              </w:rPr>
            </w:pPr>
            <w:r>
              <w:rPr>
                <w:rFonts w:ascii="Calibri" w:hAnsi="Calibri" w:cs="Calibri"/>
                <w:b/>
                <w:color w:val="000000"/>
                <w:sz w:val="22"/>
                <w:szCs w:val="22"/>
              </w:rPr>
              <w:t>Hours of work</w:t>
            </w:r>
          </w:p>
        </w:tc>
        <w:tc>
          <w:tcPr>
            <w:tcW w:w="6467" w:type="dxa"/>
            <w:tcBorders>
              <w:top w:val="single" w:sz="6" w:space="0" w:color="auto"/>
              <w:left w:val="single" w:sz="6" w:space="0" w:color="auto"/>
              <w:bottom w:val="single" w:sz="6" w:space="0" w:color="auto"/>
              <w:right w:val="single" w:sz="4" w:space="0" w:color="auto"/>
            </w:tcBorders>
            <w:hideMark/>
          </w:tcPr>
          <w:p w14:paraId="6AC4A34A" w14:textId="676D722E" w:rsidR="002B1ACC" w:rsidRPr="006C0FA5" w:rsidRDefault="002B1ACC" w:rsidP="006C0FA5">
            <w:pPr>
              <w:pStyle w:val="BodyText"/>
              <w:spacing w:before="152" w:line="247" w:lineRule="auto"/>
              <w:ind w:right="110"/>
            </w:pPr>
            <w:r>
              <w:rPr>
                <w:rFonts w:ascii="Calibri" w:hAnsi="Calibri" w:cs="Calibri"/>
                <w:color w:val="000000"/>
                <w:sz w:val="22"/>
                <w:szCs w:val="22"/>
              </w:rPr>
              <w:t xml:space="preserve">35 hours week; </w:t>
            </w:r>
            <w:r w:rsidR="006C0FA5" w:rsidRPr="006C0FA5">
              <w:rPr>
                <w:rFonts w:ascii="Calibri" w:hAnsi="Calibri" w:cs="Calibri"/>
                <w:color w:val="000000"/>
                <w:sz w:val="22"/>
                <w:szCs w:val="22"/>
              </w:rPr>
              <w:t>Normally Monday to Friday, 9am to 5pm, with work required on match days</w:t>
            </w:r>
            <w:r>
              <w:rPr>
                <w:rFonts w:ascii="Calibri" w:hAnsi="Calibri" w:cs="Calibri"/>
                <w:color w:val="000000"/>
                <w:sz w:val="22"/>
                <w:szCs w:val="22"/>
              </w:rPr>
              <w:t xml:space="preserve">. </w:t>
            </w:r>
          </w:p>
        </w:tc>
      </w:tr>
      <w:tr w:rsidR="002B1ACC" w14:paraId="52B47C4A" w14:textId="77777777" w:rsidTr="002B1ACC">
        <w:tc>
          <w:tcPr>
            <w:tcW w:w="3881" w:type="dxa"/>
            <w:tcBorders>
              <w:top w:val="single" w:sz="6" w:space="0" w:color="auto"/>
              <w:left w:val="single" w:sz="6" w:space="0" w:color="auto"/>
              <w:bottom w:val="single" w:sz="6" w:space="0" w:color="auto"/>
              <w:right w:val="single" w:sz="6" w:space="0" w:color="auto"/>
            </w:tcBorders>
            <w:shd w:val="pct10" w:color="auto" w:fill="auto"/>
            <w:hideMark/>
          </w:tcPr>
          <w:p w14:paraId="223507EA" w14:textId="77777777" w:rsidR="002B1ACC" w:rsidRDefault="002B1ACC">
            <w:pPr>
              <w:rPr>
                <w:rFonts w:ascii="Calibri" w:hAnsi="Calibri" w:cs="Calibri"/>
                <w:b/>
                <w:color w:val="000000"/>
                <w:sz w:val="22"/>
                <w:szCs w:val="22"/>
              </w:rPr>
            </w:pPr>
            <w:r>
              <w:rPr>
                <w:rFonts w:ascii="Calibri" w:hAnsi="Calibri" w:cs="Calibri"/>
                <w:b/>
                <w:color w:val="000000"/>
                <w:sz w:val="22"/>
                <w:szCs w:val="22"/>
              </w:rPr>
              <w:t>Responsible to</w:t>
            </w:r>
          </w:p>
        </w:tc>
        <w:tc>
          <w:tcPr>
            <w:tcW w:w="6467" w:type="dxa"/>
            <w:tcBorders>
              <w:top w:val="single" w:sz="6" w:space="0" w:color="auto"/>
              <w:left w:val="single" w:sz="6" w:space="0" w:color="auto"/>
              <w:bottom w:val="single" w:sz="6" w:space="0" w:color="auto"/>
              <w:right w:val="single" w:sz="4" w:space="0" w:color="auto"/>
            </w:tcBorders>
            <w:hideMark/>
          </w:tcPr>
          <w:p w14:paraId="677D7313" w14:textId="1DE6045E" w:rsidR="002B1ACC" w:rsidRDefault="006C0FA5">
            <w:pPr>
              <w:rPr>
                <w:rFonts w:ascii="Calibri" w:hAnsi="Calibri" w:cs="Calibri"/>
                <w:sz w:val="22"/>
                <w:szCs w:val="22"/>
              </w:rPr>
            </w:pPr>
            <w:r>
              <w:rPr>
                <w:rFonts w:ascii="Calibri" w:hAnsi="Calibri" w:cs="Calibri"/>
                <w:sz w:val="22"/>
                <w:szCs w:val="22"/>
              </w:rPr>
              <w:t>Managing Director</w:t>
            </w:r>
          </w:p>
        </w:tc>
      </w:tr>
      <w:tr w:rsidR="002B1ACC" w14:paraId="228CB348" w14:textId="77777777" w:rsidTr="002B1ACC">
        <w:tc>
          <w:tcPr>
            <w:tcW w:w="3881" w:type="dxa"/>
            <w:tcBorders>
              <w:top w:val="single" w:sz="6" w:space="0" w:color="auto"/>
              <w:left w:val="single" w:sz="6" w:space="0" w:color="auto"/>
              <w:bottom w:val="single" w:sz="6" w:space="0" w:color="auto"/>
              <w:right w:val="single" w:sz="6" w:space="0" w:color="auto"/>
            </w:tcBorders>
            <w:shd w:val="pct10" w:color="auto" w:fill="auto"/>
            <w:hideMark/>
          </w:tcPr>
          <w:p w14:paraId="7110FB4C" w14:textId="77777777" w:rsidR="002B1ACC" w:rsidRDefault="002B1ACC">
            <w:pPr>
              <w:rPr>
                <w:rFonts w:ascii="Calibri" w:hAnsi="Calibri" w:cs="Calibri"/>
                <w:b/>
                <w:color w:val="000000"/>
                <w:sz w:val="22"/>
                <w:szCs w:val="22"/>
              </w:rPr>
            </w:pPr>
            <w:r>
              <w:rPr>
                <w:rFonts w:ascii="Calibri" w:hAnsi="Calibri" w:cs="Calibri"/>
                <w:b/>
                <w:color w:val="000000"/>
                <w:sz w:val="22"/>
                <w:szCs w:val="22"/>
              </w:rPr>
              <w:t>Responsible for</w:t>
            </w:r>
          </w:p>
        </w:tc>
        <w:tc>
          <w:tcPr>
            <w:tcW w:w="6467" w:type="dxa"/>
            <w:tcBorders>
              <w:top w:val="single" w:sz="6" w:space="0" w:color="auto"/>
              <w:left w:val="single" w:sz="6" w:space="0" w:color="auto"/>
              <w:bottom w:val="single" w:sz="6" w:space="0" w:color="auto"/>
              <w:right w:val="single" w:sz="4" w:space="0" w:color="auto"/>
            </w:tcBorders>
            <w:hideMark/>
          </w:tcPr>
          <w:p w14:paraId="33857956" w14:textId="77777777" w:rsidR="002B1ACC" w:rsidRDefault="002B1ACC">
            <w:pPr>
              <w:pStyle w:val="BodyTextIndent2"/>
              <w:spacing w:line="240" w:lineRule="auto"/>
              <w:ind w:left="0"/>
              <w:rPr>
                <w:rFonts w:ascii="Calibri" w:hAnsi="Calibri" w:cs="Calibri"/>
                <w:color w:val="000000"/>
                <w:sz w:val="22"/>
                <w:szCs w:val="22"/>
              </w:rPr>
            </w:pPr>
            <w:r>
              <w:rPr>
                <w:rFonts w:ascii="Calibri" w:hAnsi="Calibri" w:cs="Calibri"/>
                <w:color w:val="000000"/>
                <w:sz w:val="22"/>
                <w:szCs w:val="22"/>
              </w:rPr>
              <w:t>N/A</w:t>
            </w:r>
          </w:p>
        </w:tc>
      </w:tr>
      <w:tr w:rsidR="002B1ACC" w14:paraId="66212141" w14:textId="77777777" w:rsidTr="002B1ACC">
        <w:trPr>
          <w:trHeight w:val="300"/>
        </w:trPr>
        <w:tc>
          <w:tcPr>
            <w:tcW w:w="3881" w:type="dxa"/>
            <w:tcBorders>
              <w:top w:val="single" w:sz="6" w:space="0" w:color="auto"/>
              <w:left w:val="single" w:sz="6" w:space="0" w:color="auto"/>
              <w:bottom w:val="single" w:sz="6" w:space="0" w:color="auto"/>
              <w:right w:val="single" w:sz="6" w:space="0" w:color="auto"/>
            </w:tcBorders>
            <w:shd w:val="pct10" w:color="auto" w:fill="auto"/>
            <w:hideMark/>
          </w:tcPr>
          <w:p w14:paraId="0AC69F3C" w14:textId="77777777" w:rsidR="002B1ACC" w:rsidRDefault="002B1ACC">
            <w:pPr>
              <w:rPr>
                <w:rFonts w:ascii="Calibri" w:hAnsi="Calibri" w:cs="Calibri"/>
                <w:b/>
                <w:color w:val="000000"/>
                <w:sz w:val="22"/>
                <w:szCs w:val="22"/>
              </w:rPr>
            </w:pPr>
            <w:r>
              <w:rPr>
                <w:rFonts w:ascii="Calibri" w:hAnsi="Calibri" w:cs="Calibri"/>
                <w:b/>
                <w:color w:val="000000"/>
                <w:sz w:val="22"/>
                <w:szCs w:val="22"/>
              </w:rPr>
              <w:t>Contractual Status</w:t>
            </w:r>
          </w:p>
        </w:tc>
        <w:tc>
          <w:tcPr>
            <w:tcW w:w="6467" w:type="dxa"/>
            <w:tcBorders>
              <w:top w:val="single" w:sz="6" w:space="0" w:color="auto"/>
              <w:left w:val="single" w:sz="6" w:space="0" w:color="auto"/>
              <w:bottom w:val="single" w:sz="6" w:space="0" w:color="auto"/>
              <w:right w:val="single" w:sz="4" w:space="0" w:color="auto"/>
            </w:tcBorders>
            <w:hideMark/>
          </w:tcPr>
          <w:p w14:paraId="00D77E9E" w14:textId="77777777" w:rsidR="002B1ACC" w:rsidRDefault="002B1ACC">
            <w:pPr>
              <w:pStyle w:val="Footer"/>
              <w:rPr>
                <w:rFonts w:ascii="Calibri" w:hAnsi="Calibri" w:cs="Calibri"/>
                <w:sz w:val="22"/>
                <w:szCs w:val="22"/>
              </w:rPr>
            </w:pPr>
            <w:r>
              <w:rPr>
                <w:rFonts w:ascii="Calibri" w:hAnsi="Calibri" w:cs="Calibri"/>
                <w:sz w:val="22"/>
                <w:szCs w:val="22"/>
              </w:rPr>
              <w:t>Permanent, Full Time (subject to 6-month probationary period)</w:t>
            </w:r>
          </w:p>
        </w:tc>
      </w:tr>
      <w:tr w:rsidR="002B1ACC" w14:paraId="502E4AFB" w14:textId="77777777" w:rsidTr="002B1ACC">
        <w:tc>
          <w:tcPr>
            <w:tcW w:w="3881" w:type="dxa"/>
            <w:tcBorders>
              <w:top w:val="single" w:sz="6" w:space="0" w:color="auto"/>
              <w:left w:val="single" w:sz="6" w:space="0" w:color="auto"/>
              <w:bottom w:val="single" w:sz="6" w:space="0" w:color="auto"/>
              <w:right w:val="single" w:sz="6" w:space="0" w:color="auto"/>
            </w:tcBorders>
            <w:shd w:val="pct10" w:color="auto" w:fill="auto"/>
            <w:hideMark/>
          </w:tcPr>
          <w:p w14:paraId="20059AC0" w14:textId="77777777" w:rsidR="002B1ACC" w:rsidRDefault="002B1ACC">
            <w:pPr>
              <w:rPr>
                <w:rFonts w:ascii="Calibri" w:hAnsi="Calibri" w:cs="Calibri"/>
                <w:b/>
                <w:color w:val="000000"/>
                <w:sz w:val="22"/>
                <w:szCs w:val="22"/>
              </w:rPr>
            </w:pPr>
            <w:r>
              <w:rPr>
                <w:rFonts w:ascii="Calibri" w:hAnsi="Calibri" w:cs="Calibri"/>
                <w:b/>
                <w:color w:val="000000"/>
                <w:sz w:val="22"/>
                <w:szCs w:val="22"/>
              </w:rPr>
              <w:t xml:space="preserve">Role Summary </w:t>
            </w:r>
          </w:p>
        </w:tc>
        <w:tc>
          <w:tcPr>
            <w:tcW w:w="6467" w:type="dxa"/>
            <w:tcBorders>
              <w:top w:val="single" w:sz="6" w:space="0" w:color="auto"/>
              <w:left w:val="single" w:sz="6" w:space="0" w:color="auto"/>
              <w:bottom w:val="single" w:sz="6" w:space="0" w:color="auto"/>
              <w:right w:val="single" w:sz="4" w:space="0" w:color="auto"/>
            </w:tcBorders>
            <w:hideMark/>
          </w:tcPr>
          <w:p w14:paraId="4168ED60" w14:textId="77777777" w:rsidR="006C0FA5" w:rsidRPr="006C0FA5" w:rsidRDefault="006C0FA5" w:rsidP="006C0FA5">
            <w:pPr>
              <w:pStyle w:val="BodyText"/>
              <w:spacing w:before="156" w:line="242" w:lineRule="auto"/>
              <w:ind w:right="875"/>
              <w:rPr>
                <w:rFonts w:ascii="Calibri" w:hAnsi="Calibri" w:cs="Calibri"/>
                <w:sz w:val="22"/>
                <w:szCs w:val="22"/>
              </w:rPr>
            </w:pPr>
            <w:r w:rsidRPr="006C0FA5">
              <w:rPr>
                <w:rFonts w:ascii="Calibri" w:hAnsi="Calibri" w:cs="Calibri"/>
                <w:sz w:val="22"/>
                <w:szCs w:val="22"/>
              </w:rPr>
              <w:t>Responsible for operational aspects of Dragons Rugby, ensuring the safe and cost- effective operation of the company’s venues.</w:t>
            </w:r>
          </w:p>
          <w:p w14:paraId="2663E73B" w14:textId="77777777" w:rsidR="006C0FA5" w:rsidRPr="006C0FA5" w:rsidRDefault="006C0FA5" w:rsidP="006C0FA5">
            <w:pPr>
              <w:pStyle w:val="BodyText"/>
              <w:spacing w:before="155" w:line="242" w:lineRule="auto"/>
              <w:ind w:right="166"/>
              <w:rPr>
                <w:rFonts w:ascii="Calibri" w:hAnsi="Calibri" w:cs="Calibri"/>
                <w:sz w:val="22"/>
                <w:szCs w:val="22"/>
              </w:rPr>
            </w:pPr>
            <w:r w:rsidRPr="006C0FA5">
              <w:rPr>
                <w:rFonts w:ascii="Calibri" w:hAnsi="Calibri" w:cs="Calibri"/>
                <w:sz w:val="22"/>
                <w:szCs w:val="22"/>
              </w:rPr>
              <w:t>Responsible for supporting the safe delivery of all stadium events and ensuring that relevant internal and external agencies or individuals are involved with venue event planning and that a co-ordinated approach is maintained throughout.</w:t>
            </w:r>
          </w:p>
          <w:p w14:paraId="61AA7A67" w14:textId="77777777" w:rsidR="006C0FA5" w:rsidRPr="006C0FA5" w:rsidRDefault="006C0FA5" w:rsidP="006C0FA5">
            <w:pPr>
              <w:pStyle w:val="BodyText"/>
              <w:spacing w:before="151" w:line="242" w:lineRule="auto"/>
              <w:ind w:right="270"/>
              <w:rPr>
                <w:rFonts w:ascii="Calibri" w:hAnsi="Calibri" w:cs="Calibri"/>
                <w:sz w:val="22"/>
                <w:szCs w:val="22"/>
              </w:rPr>
            </w:pPr>
            <w:r w:rsidRPr="006C0FA5">
              <w:rPr>
                <w:rFonts w:ascii="Calibri" w:hAnsi="Calibri" w:cs="Calibri"/>
                <w:sz w:val="22"/>
                <w:szCs w:val="22"/>
              </w:rPr>
              <w:t>The role will also support in the liaison with Local Authority departments to maintain a safety certificate issued under the Safety of Sports Grounds Act 1975 for playing rugby and staging other events in a designated sports ground, requiring a Special Events Certificate. This aspect of the job will be supported by a Match Day Safety Officer.</w:t>
            </w:r>
          </w:p>
          <w:p w14:paraId="120E786B" w14:textId="2B8FA991" w:rsidR="002B1ACC" w:rsidRDefault="002B1ACC">
            <w:pPr>
              <w:pStyle w:val="Footer"/>
              <w:jc w:val="both"/>
              <w:rPr>
                <w:rFonts w:ascii="Calibri" w:hAnsi="Calibri" w:cs="Calibri"/>
                <w:color w:val="000000"/>
                <w:sz w:val="22"/>
                <w:szCs w:val="22"/>
                <w:lang w:val="en-US"/>
              </w:rPr>
            </w:pPr>
          </w:p>
        </w:tc>
      </w:tr>
      <w:tr w:rsidR="002B1ACC" w14:paraId="009D2053" w14:textId="77777777" w:rsidTr="002B1ACC">
        <w:tc>
          <w:tcPr>
            <w:tcW w:w="3881" w:type="dxa"/>
            <w:tcBorders>
              <w:top w:val="single" w:sz="6" w:space="0" w:color="auto"/>
              <w:left w:val="single" w:sz="6" w:space="0" w:color="auto"/>
              <w:bottom w:val="single" w:sz="6" w:space="0" w:color="auto"/>
              <w:right w:val="single" w:sz="6" w:space="0" w:color="auto"/>
            </w:tcBorders>
            <w:shd w:val="pct10" w:color="auto" w:fill="auto"/>
            <w:hideMark/>
          </w:tcPr>
          <w:p w14:paraId="1AFF5C2C" w14:textId="77777777" w:rsidR="002B1ACC" w:rsidRDefault="002B1ACC">
            <w:pPr>
              <w:numPr>
                <w:ilvl w:val="12"/>
                <w:numId w:val="0"/>
              </w:numPr>
              <w:rPr>
                <w:rFonts w:ascii="Calibri" w:hAnsi="Calibri" w:cs="Calibri"/>
                <w:b/>
                <w:bCs/>
                <w:sz w:val="22"/>
                <w:szCs w:val="22"/>
              </w:rPr>
            </w:pPr>
            <w:r>
              <w:rPr>
                <w:rFonts w:ascii="Calibri" w:hAnsi="Calibri" w:cs="Calibri"/>
                <w:b/>
                <w:bCs/>
                <w:sz w:val="22"/>
                <w:szCs w:val="22"/>
              </w:rPr>
              <w:t>Key Relationships</w:t>
            </w:r>
          </w:p>
        </w:tc>
        <w:tc>
          <w:tcPr>
            <w:tcW w:w="6467" w:type="dxa"/>
            <w:tcBorders>
              <w:top w:val="single" w:sz="6" w:space="0" w:color="auto"/>
              <w:left w:val="single" w:sz="6" w:space="0" w:color="auto"/>
              <w:bottom w:val="single" w:sz="6" w:space="0" w:color="auto"/>
              <w:right w:val="single" w:sz="4" w:space="0" w:color="auto"/>
            </w:tcBorders>
            <w:hideMark/>
          </w:tcPr>
          <w:p w14:paraId="3C0FF741" w14:textId="77929D49" w:rsidR="006C0FA5" w:rsidRDefault="006C0FA5" w:rsidP="00BE6D5F">
            <w:pPr>
              <w:pStyle w:val="ListParagraph"/>
              <w:numPr>
                <w:ilvl w:val="0"/>
                <w:numId w:val="2"/>
              </w:numPr>
              <w:ind w:left="414" w:hanging="425"/>
              <w:rPr>
                <w:rFonts w:ascii="Calibri" w:hAnsi="Calibri" w:cs="Calibri"/>
                <w:sz w:val="22"/>
                <w:szCs w:val="22"/>
                <w:lang w:val="en-US"/>
              </w:rPr>
            </w:pPr>
            <w:r>
              <w:rPr>
                <w:rFonts w:ascii="Calibri" w:hAnsi="Calibri" w:cs="Calibri"/>
                <w:sz w:val="22"/>
                <w:szCs w:val="22"/>
                <w:lang w:val="en-US"/>
              </w:rPr>
              <w:t>Managing Director</w:t>
            </w:r>
          </w:p>
          <w:p w14:paraId="4EA8F347" w14:textId="0302428D" w:rsidR="006C0FA5" w:rsidRDefault="006C0FA5" w:rsidP="00BE6D5F">
            <w:pPr>
              <w:pStyle w:val="ListParagraph"/>
              <w:numPr>
                <w:ilvl w:val="0"/>
                <w:numId w:val="2"/>
              </w:numPr>
              <w:ind w:left="414" w:hanging="425"/>
              <w:rPr>
                <w:rFonts w:ascii="Calibri" w:hAnsi="Calibri" w:cs="Calibri"/>
                <w:sz w:val="22"/>
                <w:szCs w:val="22"/>
                <w:lang w:val="en-US"/>
              </w:rPr>
            </w:pPr>
            <w:r>
              <w:rPr>
                <w:rFonts w:ascii="Calibri" w:hAnsi="Calibri" w:cs="Calibri"/>
                <w:sz w:val="22"/>
                <w:szCs w:val="22"/>
                <w:lang w:val="en-US"/>
              </w:rPr>
              <w:t>Rugby General Manager</w:t>
            </w:r>
          </w:p>
          <w:p w14:paraId="517FC76B" w14:textId="6426B58E" w:rsidR="002B1ACC" w:rsidRDefault="002B1ACC" w:rsidP="00BE6D5F">
            <w:pPr>
              <w:pStyle w:val="ListParagraph"/>
              <w:numPr>
                <w:ilvl w:val="0"/>
                <w:numId w:val="2"/>
              </w:numPr>
              <w:ind w:left="414" w:hanging="425"/>
              <w:rPr>
                <w:rFonts w:ascii="Calibri" w:hAnsi="Calibri" w:cs="Calibri"/>
                <w:sz w:val="22"/>
                <w:szCs w:val="22"/>
                <w:lang w:val="en-US"/>
              </w:rPr>
            </w:pPr>
            <w:r>
              <w:rPr>
                <w:rFonts w:ascii="Calibri" w:hAnsi="Calibri" w:cs="Calibri"/>
                <w:sz w:val="22"/>
                <w:szCs w:val="22"/>
                <w:lang w:val="en-US"/>
              </w:rPr>
              <w:t>Commercial Manager</w:t>
            </w:r>
          </w:p>
          <w:p w14:paraId="2E123FFE" w14:textId="77777777" w:rsidR="002B1ACC" w:rsidRDefault="002B1ACC" w:rsidP="00BE6D5F">
            <w:pPr>
              <w:pStyle w:val="ListParagraph"/>
              <w:numPr>
                <w:ilvl w:val="0"/>
                <w:numId w:val="2"/>
              </w:numPr>
              <w:ind w:left="414" w:hanging="425"/>
              <w:rPr>
                <w:rFonts w:ascii="Calibri" w:hAnsi="Calibri" w:cs="Calibri"/>
                <w:sz w:val="22"/>
                <w:szCs w:val="22"/>
                <w:lang w:val="en-US"/>
              </w:rPr>
            </w:pPr>
            <w:r>
              <w:rPr>
                <w:rFonts w:ascii="Calibri" w:hAnsi="Calibri" w:cs="Calibri"/>
                <w:sz w:val="22"/>
                <w:szCs w:val="22"/>
                <w:lang w:val="en-US"/>
              </w:rPr>
              <w:t>Events &amp; Hospitality Manager</w:t>
            </w:r>
          </w:p>
          <w:p w14:paraId="31C0BC18" w14:textId="77777777" w:rsidR="002B1ACC" w:rsidRDefault="002B1ACC" w:rsidP="00BE6D5F">
            <w:pPr>
              <w:pStyle w:val="ListParagraph"/>
              <w:numPr>
                <w:ilvl w:val="0"/>
                <w:numId w:val="2"/>
              </w:numPr>
              <w:ind w:left="414" w:hanging="425"/>
              <w:rPr>
                <w:rFonts w:ascii="Calibri" w:hAnsi="Calibri" w:cs="Calibri"/>
                <w:sz w:val="22"/>
                <w:szCs w:val="22"/>
                <w:lang w:val="en-US"/>
              </w:rPr>
            </w:pPr>
            <w:r>
              <w:rPr>
                <w:rFonts w:ascii="Calibri" w:hAnsi="Calibri" w:cs="Calibri"/>
                <w:sz w:val="22"/>
                <w:szCs w:val="22"/>
                <w:lang w:val="en-US"/>
              </w:rPr>
              <w:t>Community Manager</w:t>
            </w:r>
          </w:p>
          <w:p w14:paraId="7E0604A2" w14:textId="77777777" w:rsidR="002B1ACC" w:rsidRDefault="002B1ACC" w:rsidP="00BE6D5F">
            <w:pPr>
              <w:pStyle w:val="ListParagraph"/>
              <w:numPr>
                <w:ilvl w:val="0"/>
                <w:numId w:val="2"/>
              </w:numPr>
              <w:ind w:left="414" w:hanging="425"/>
              <w:rPr>
                <w:rFonts w:ascii="Calibri" w:hAnsi="Calibri" w:cs="Calibri"/>
                <w:sz w:val="22"/>
                <w:szCs w:val="22"/>
                <w:lang w:val="en-US"/>
              </w:rPr>
            </w:pPr>
            <w:r>
              <w:rPr>
                <w:rFonts w:ascii="Calibri" w:hAnsi="Calibri" w:cs="Calibri"/>
                <w:sz w:val="22"/>
                <w:szCs w:val="22"/>
                <w:lang w:val="en-US"/>
              </w:rPr>
              <w:t>Ticket Office Manager</w:t>
            </w:r>
          </w:p>
          <w:p w14:paraId="216184AA" w14:textId="2A8ACDAC" w:rsidR="00F915DA" w:rsidRDefault="00F915DA" w:rsidP="00BE6D5F">
            <w:pPr>
              <w:pStyle w:val="ListParagraph"/>
              <w:numPr>
                <w:ilvl w:val="0"/>
                <w:numId w:val="2"/>
              </w:numPr>
              <w:ind w:left="414" w:hanging="425"/>
              <w:rPr>
                <w:rFonts w:ascii="Calibri" w:hAnsi="Calibri" w:cs="Calibri"/>
                <w:sz w:val="22"/>
                <w:szCs w:val="22"/>
                <w:lang w:val="en-US"/>
              </w:rPr>
            </w:pPr>
            <w:r>
              <w:rPr>
                <w:rFonts w:ascii="Calibri" w:hAnsi="Calibri" w:cs="Calibri"/>
                <w:sz w:val="22"/>
                <w:szCs w:val="22"/>
                <w:lang w:val="en-US"/>
              </w:rPr>
              <w:t xml:space="preserve">Finance </w:t>
            </w:r>
            <w:r w:rsidR="008863FB">
              <w:rPr>
                <w:rFonts w:ascii="Calibri" w:hAnsi="Calibri" w:cs="Calibri"/>
                <w:sz w:val="22"/>
                <w:szCs w:val="22"/>
                <w:lang w:val="en-US"/>
              </w:rPr>
              <w:t>T</w:t>
            </w:r>
            <w:r>
              <w:rPr>
                <w:rFonts w:ascii="Calibri" w:hAnsi="Calibri" w:cs="Calibri"/>
                <w:sz w:val="22"/>
                <w:szCs w:val="22"/>
                <w:lang w:val="en-US"/>
              </w:rPr>
              <w:t>eam</w:t>
            </w:r>
          </w:p>
          <w:p w14:paraId="06439C19" w14:textId="77777777" w:rsidR="008863FB" w:rsidRDefault="008863FB" w:rsidP="00BE6D5F">
            <w:pPr>
              <w:pStyle w:val="ListParagraph"/>
              <w:numPr>
                <w:ilvl w:val="0"/>
                <w:numId w:val="2"/>
              </w:numPr>
              <w:ind w:left="414" w:hanging="425"/>
              <w:rPr>
                <w:rFonts w:ascii="Calibri" w:hAnsi="Calibri" w:cs="Calibri"/>
                <w:sz w:val="22"/>
                <w:szCs w:val="22"/>
                <w:lang w:val="en-US"/>
              </w:rPr>
            </w:pPr>
            <w:r w:rsidRPr="006C0FA5">
              <w:rPr>
                <w:rFonts w:ascii="Calibri" w:hAnsi="Calibri" w:cs="Calibri"/>
                <w:sz w:val="22"/>
                <w:szCs w:val="22"/>
                <w:lang w:val="en-US"/>
              </w:rPr>
              <w:t xml:space="preserve">Match Day Safety Officer </w:t>
            </w:r>
          </w:p>
          <w:p w14:paraId="49FCC1A1" w14:textId="7EC4F8ED" w:rsidR="008863FB" w:rsidRPr="008863FB" w:rsidRDefault="00F915DA" w:rsidP="008863FB">
            <w:pPr>
              <w:pStyle w:val="ListParagraph"/>
              <w:numPr>
                <w:ilvl w:val="0"/>
                <w:numId w:val="2"/>
              </w:numPr>
              <w:ind w:left="414" w:hanging="425"/>
              <w:rPr>
                <w:rFonts w:ascii="Calibri" w:hAnsi="Calibri" w:cs="Calibri"/>
                <w:sz w:val="22"/>
                <w:szCs w:val="22"/>
                <w:lang w:val="en-US"/>
              </w:rPr>
            </w:pPr>
            <w:r>
              <w:rPr>
                <w:rFonts w:ascii="Calibri" w:hAnsi="Calibri" w:cs="Calibri"/>
                <w:sz w:val="22"/>
                <w:szCs w:val="22"/>
                <w:lang w:val="en-US"/>
              </w:rPr>
              <w:t>External suppliers</w:t>
            </w:r>
          </w:p>
        </w:tc>
      </w:tr>
      <w:tr w:rsidR="002B1ACC" w14:paraId="2AA4C46B" w14:textId="77777777" w:rsidTr="002B1ACC">
        <w:tc>
          <w:tcPr>
            <w:tcW w:w="3881" w:type="dxa"/>
            <w:tcBorders>
              <w:top w:val="single" w:sz="6" w:space="0" w:color="auto"/>
              <w:left w:val="single" w:sz="6" w:space="0" w:color="auto"/>
              <w:bottom w:val="single" w:sz="6" w:space="0" w:color="auto"/>
              <w:right w:val="single" w:sz="6" w:space="0" w:color="auto"/>
            </w:tcBorders>
            <w:shd w:val="pct10" w:color="auto" w:fill="auto"/>
            <w:hideMark/>
          </w:tcPr>
          <w:p w14:paraId="26EDB3AC" w14:textId="77777777" w:rsidR="002B1ACC" w:rsidRDefault="002B1ACC">
            <w:pPr>
              <w:rPr>
                <w:rFonts w:ascii="Calibri" w:hAnsi="Calibri" w:cs="Calibri"/>
                <w:b/>
                <w:color w:val="000000"/>
                <w:sz w:val="22"/>
                <w:szCs w:val="22"/>
              </w:rPr>
            </w:pPr>
            <w:r>
              <w:rPr>
                <w:rFonts w:ascii="Calibri" w:hAnsi="Calibri" w:cs="Calibri"/>
                <w:b/>
                <w:bCs/>
                <w:sz w:val="22"/>
                <w:szCs w:val="22"/>
              </w:rPr>
              <w:lastRenderedPageBreak/>
              <w:t>Key Responsibilities, Tasks and Activities</w:t>
            </w:r>
          </w:p>
        </w:tc>
        <w:tc>
          <w:tcPr>
            <w:tcW w:w="6467" w:type="dxa"/>
            <w:tcBorders>
              <w:top w:val="single" w:sz="6" w:space="0" w:color="auto"/>
              <w:left w:val="single" w:sz="6" w:space="0" w:color="auto"/>
              <w:bottom w:val="single" w:sz="6" w:space="0" w:color="auto"/>
              <w:right w:val="single" w:sz="4" w:space="0" w:color="auto"/>
            </w:tcBorders>
            <w:hideMark/>
          </w:tcPr>
          <w:p w14:paraId="32383C8E" w14:textId="7D547F50" w:rsidR="006C0FA5" w:rsidRPr="006C0FA5" w:rsidRDefault="006C0FA5" w:rsidP="006C0FA5">
            <w:pPr>
              <w:pStyle w:val="ListParagraph"/>
              <w:numPr>
                <w:ilvl w:val="0"/>
                <w:numId w:val="2"/>
              </w:numPr>
              <w:ind w:left="414" w:hanging="425"/>
              <w:rPr>
                <w:rFonts w:ascii="Calibri" w:hAnsi="Calibri" w:cs="Calibri"/>
                <w:sz w:val="22"/>
                <w:szCs w:val="22"/>
                <w:lang w:val="en-US"/>
              </w:rPr>
            </w:pPr>
            <w:r w:rsidRPr="006C0FA5">
              <w:rPr>
                <w:rFonts w:ascii="Calibri" w:hAnsi="Calibri" w:cs="Calibri"/>
                <w:sz w:val="22"/>
                <w:szCs w:val="22"/>
                <w:lang w:val="en-US"/>
              </w:rPr>
              <w:t>Plan and support a structured match day operation, adopting a co-ordinated approach involving all departments and external support teams/individuals to develop an agreed match day running order and other planning protocols.</w:t>
            </w:r>
          </w:p>
          <w:p w14:paraId="33FBB535" w14:textId="77777777" w:rsidR="006C0FA5" w:rsidRPr="006C0FA5" w:rsidRDefault="006C0FA5" w:rsidP="006C0FA5">
            <w:pPr>
              <w:pStyle w:val="ListParagraph"/>
              <w:numPr>
                <w:ilvl w:val="0"/>
                <w:numId w:val="2"/>
              </w:numPr>
              <w:ind w:left="414" w:hanging="425"/>
              <w:rPr>
                <w:rFonts w:ascii="Calibri" w:hAnsi="Calibri" w:cs="Calibri"/>
                <w:sz w:val="22"/>
                <w:szCs w:val="22"/>
                <w:lang w:val="en-US"/>
              </w:rPr>
            </w:pPr>
            <w:r w:rsidRPr="006C0FA5">
              <w:rPr>
                <w:rFonts w:ascii="Calibri" w:hAnsi="Calibri" w:cs="Calibri"/>
                <w:sz w:val="22"/>
                <w:szCs w:val="22"/>
                <w:lang w:val="en-US"/>
              </w:rPr>
              <w:t>Plan and manage all operational aspects of stadium conferencing and events, liaising with additional agencies e.g., concert production company etc. as required.</w:t>
            </w:r>
          </w:p>
          <w:p w14:paraId="5A6370BE" w14:textId="77777777" w:rsidR="006C0FA5" w:rsidRPr="006C0FA5" w:rsidRDefault="006C0FA5" w:rsidP="006C0FA5">
            <w:pPr>
              <w:pStyle w:val="ListParagraph"/>
              <w:numPr>
                <w:ilvl w:val="0"/>
                <w:numId w:val="2"/>
              </w:numPr>
              <w:spacing w:line="242" w:lineRule="auto"/>
              <w:ind w:left="414" w:hanging="425"/>
              <w:rPr>
                <w:rFonts w:ascii="Calibri" w:hAnsi="Calibri" w:cs="Calibri"/>
                <w:sz w:val="22"/>
                <w:szCs w:val="22"/>
                <w:lang w:val="en-US"/>
              </w:rPr>
            </w:pPr>
            <w:r w:rsidRPr="006C0FA5">
              <w:rPr>
                <w:rFonts w:ascii="Calibri" w:hAnsi="Calibri" w:cs="Calibri"/>
                <w:sz w:val="22"/>
                <w:szCs w:val="22"/>
                <w:lang w:val="en-US"/>
              </w:rPr>
              <w:t>Work closely with the Match Day Safety Officer to ensure that they are able to fulfil his role and responsibilities and ensure that the requirements of the Stadium Safety Certificate.</w:t>
            </w:r>
          </w:p>
          <w:p w14:paraId="33E91598" w14:textId="77777777" w:rsidR="006C0FA5" w:rsidRPr="006C0FA5" w:rsidRDefault="006C0FA5" w:rsidP="006C0FA5">
            <w:pPr>
              <w:pStyle w:val="ListParagraph"/>
              <w:numPr>
                <w:ilvl w:val="0"/>
                <w:numId w:val="2"/>
              </w:numPr>
              <w:ind w:left="414" w:hanging="425"/>
              <w:rPr>
                <w:rFonts w:ascii="Calibri" w:hAnsi="Calibri" w:cs="Calibri"/>
                <w:sz w:val="22"/>
                <w:szCs w:val="22"/>
                <w:lang w:val="en-US"/>
              </w:rPr>
            </w:pPr>
            <w:r w:rsidRPr="006C0FA5">
              <w:rPr>
                <w:rFonts w:ascii="Calibri" w:hAnsi="Calibri" w:cs="Calibri"/>
                <w:sz w:val="22"/>
                <w:szCs w:val="22"/>
                <w:lang w:val="en-US"/>
              </w:rPr>
              <w:t>Support the production of operational and safety documentation required by the designated sports ground Local Authority Safety Certificate. This process will require knowledge of the Guide to Safety at Sports Grounds (Green Guide) to ensure compliance with national standards and requirements of the Council Safety Advisory Group (SAG);</w:t>
            </w:r>
          </w:p>
          <w:p w14:paraId="0FEE49A1" w14:textId="77777777" w:rsidR="006C0FA5" w:rsidRPr="006C0FA5" w:rsidRDefault="006C0FA5" w:rsidP="006C0FA5">
            <w:pPr>
              <w:pStyle w:val="ListParagraph"/>
              <w:numPr>
                <w:ilvl w:val="0"/>
                <w:numId w:val="2"/>
              </w:numPr>
              <w:ind w:left="414" w:hanging="425"/>
              <w:rPr>
                <w:rFonts w:ascii="Calibri" w:hAnsi="Calibri" w:cs="Calibri"/>
                <w:sz w:val="22"/>
                <w:szCs w:val="22"/>
                <w:lang w:val="en-US"/>
              </w:rPr>
            </w:pPr>
            <w:r w:rsidRPr="006C0FA5">
              <w:rPr>
                <w:rFonts w:ascii="Calibri" w:hAnsi="Calibri" w:cs="Calibri"/>
                <w:sz w:val="22"/>
                <w:szCs w:val="22"/>
                <w:lang w:val="en-US"/>
              </w:rPr>
              <w:t>Ensure all external agencies, such as medical and ambulance crews, stewards and security, Police etc. are communicated with appropriately to guarantee that all events have suitable representation in place from all agencies and compliance is maintained.</w:t>
            </w:r>
          </w:p>
          <w:p w14:paraId="438B5E0F" w14:textId="77777777" w:rsidR="006C0FA5" w:rsidRPr="006C0FA5" w:rsidRDefault="006C0FA5" w:rsidP="006C0FA5">
            <w:pPr>
              <w:pStyle w:val="ListParagraph"/>
              <w:numPr>
                <w:ilvl w:val="0"/>
                <w:numId w:val="2"/>
              </w:numPr>
              <w:ind w:left="414" w:hanging="425"/>
              <w:rPr>
                <w:rFonts w:ascii="Calibri" w:hAnsi="Calibri" w:cs="Calibri"/>
                <w:sz w:val="22"/>
                <w:szCs w:val="22"/>
                <w:lang w:val="en-US"/>
              </w:rPr>
            </w:pPr>
            <w:r w:rsidRPr="006C0FA5">
              <w:rPr>
                <w:rFonts w:ascii="Calibri" w:hAnsi="Calibri" w:cs="Calibri"/>
                <w:sz w:val="22"/>
                <w:szCs w:val="22"/>
                <w:lang w:val="en-US"/>
              </w:rPr>
              <w:t>Support with the company Health and Safety committee, ensuring processes are developed and adhered to across all sites and departments.</w:t>
            </w:r>
          </w:p>
          <w:p w14:paraId="54A4449B" w14:textId="77777777" w:rsidR="006C0FA5" w:rsidRPr="006C0FA5" w:rsidRDefault="006C0FA5" w:rsidP="006C0FA5">
            <w:pPr>
              <w:pStyle w:val="ListParagraph"/>
              <w:numPr>
                <w:ilvl w:val="0"/>
                <w:numId w:val="2"/>
              </w:numPr>
              <w:ind w:left="414" w:hanging="425"/>
              <w:rPr>
                <w:rFonts w:ascii="Calibri" w:hAnsi="Calibri" w:cs="Calibri"/>
                <w:sz w:val="22"/>
                <w:szCs w:val="22"/>
                <w:lang w:val="en-US"/>
              </w:rPr>
            </w:pPr>
            <w:r w:rsidRPr="006C0FA5">
              <w:rPr>
                <w:rFonts w:ascii="Calibri" w:hAnsi="Calibri" w:cs="Calibri"/>
                <w:sz w:val="22"/>
                <w:szCs w:val="22"/>
                <w:lang w:val="en-US"/>
              </w:rPr>
              <w:t>Project manage stadium improvements or large maintenance contracts to ensure that best value is achieved and effectively monitored.</w:t>
            </w:r>
          </w:p>
          <w:p w14:paraId="42615272" w14:textId="432AB6E2" w:rsidR="00F915DA" w:rsidRPr="006C0FA5" w:rsidRDefault="006C0FA5" w:rsidP="006C0FA5">
            <w:pPr>
              <w:pStyle w:val="ListParagraph"/>
              <w:numPr>
                <w:ilvl w:val="0"/>
                <w:numId w:val="2"/>
              </w:numPr>
              <w:ind w:left="414" w:hanging="425"/>
              <w:rPr>
                <w:rFonts w:ascii="Calibri" w:hAnsi="Calibri" w:cs="Calibri"/>
                <w:sz w:val="22"/>
                <w:szCs w:val="22"/>
                <w:lang w:val="en-US"/>
              </w:rPr>
            </w:pPr>
            <w:r w:rsidRPr="006C0FA5">
              <w:rPr>
                <w:rFonts w:ascii="Calibri" w:hAnsi="Calibri" w:cs="Calibri"/>
                <w:sz w:val="22"/>
                <w:szCs w:val="22"/>
                <w:lang w:val="en-US"/>
              </w:rPr>
              <w:t>Manage the supplier management process, developing key relationships, driving cost reduction and service delivery.</w:t>
            </w:r>
            <w:r>
              <w:rPr>
                <w:rFonts w:ascii="Calibri" w:hAnsi="Calibri" w:cs="Calibri"/>
                <w:sz w:val="22"/>
                <w:szCs w:val="22"/>
                <w:lang w:val="en-US"/>
              </w:rPr>
              <w:br/>
            </w:r>
          </w:p>
        </w:tc>
      </w:tr>
      <w:tr w:rsidR="002B1ACC" w14:paraId="041D5016" w14:textId="77777777" w:rsidTr="002B1ACC">
        <w:tc>
          <w:tcPr>
            <w:tcW w:w="3881" w:type="dxa"/>
            <w:tcBorders>
              <w:top w:val="single" w:sz="6" w:space="0" w:color="auto"/>
              <w:left w:val="single" w:sz="6" w:space="0" w:color="auto"/>
              <w:bottom w:val="single" w:sz="6" w:space="0" w:color="auto"/>
              <w:right w:val="single" w:sz="6" w:space="0" w:color="auto"/>
            </w:tcBorders>
            <w:shd w:val="pct10" w:color="auto" w:fill="auto"/>
            <w:hideMark/>
          </w:tcPr>
          <w:p w14:paraId="0E101105" w14:textId="77777777" w:rsidR="002B1ACC" w:rsidRDefault="002B1ACC">
            <w:pPr>
              <w:rPr>
                <w:rFonts w:ascii="Calibri" w:hAnsi="Calibri" w:cs="Calibri"/>
                <w:b/>
                <w:color w:val="000000"/>
                <w:sz w:val="22"/>
                <w:szCs w:val="22"/>
              </w:rPr>
            </w:pPr>
            <w:r>
              <w:rPr>
                <w:rFonts w:ascii="Calibri" w:hAnsi="Calibri" w:cs="Calibri"/>
                <w:b/>
                <w:color w:val="000000"/>
                <w:sz w:val="22"/>
                <w:szCs w:val="22"/>
              </w:rPr>
              <w:t>Continued Professional Development</w:t>
            </w:r>
          </w:p>
        </w:tc>
        <w:tc>
          <w:tcPr>
            <w:tcW w:w="6467" w:type="dxa"/>
            <w:tcBorders>
              <w:top w:val="single" w:sz="6" w:space="0" w:color="auto"/>
              <w:left w:val="single" w:sz="6" w:space="0" w:color="auto"/>
              <w:bottom w:val="single" w:sz="6" w:space="0" w:color="auto"/>
              <w:right w:val="single" w:sz="4" w:space="0" w:color="auto"/>
            </w:tcBorders>
            <w:hideMark/>
          </w:tcPr>
          <w:p w14:paraId="19699F9F" w14:textId="77777777" w:rsidR="002B1ACC" w:rsidRDefault="002B1ACC">
            <w:pPr>
              <w:rPr>
                <w:rFonts w:ascii="Calibri" w:hAnsi="Calibri" w:cs="Calibri"/>
                <w:sz w:val="22"/>
                <w:szCs w:val="22"/>
              </w:rPr>
            </w:pPr>
            <w:r>
              <w:rPr>
                <w:rFonts w:ascii="Calibri" w:hAnsi="Calibri" w:cs="Calibri"/>
                <w:sz w:val="22"/>
                <w:szCs w:val="22"/>
              </w:rPr>
              <w:t xml:space="preserve">The Dragons are committed to providing CPD for the successful candidate. We expect the successful candidate to undertake available training courses and research to enhance personal knowledge, skills and experience. </w:t>
            </w:r>
          </w:p>
        </w:tc>
      </w:tr>
    </w:tbl>
    <w:p w14:paraId="73960DBE" w14:textId="77777777" w:rsidR="002B1ACC" w:rsidRDefault="002B1ACC" w:rsidP="002B1ACC">
      <w:pPr>
        <w:rPr>
          <w:rFonts w:ascii="Calibri" w:hAnsi="Calibri" w:cs="Calibri"/>
          <w:sz w:val="22"/>
          <w:szCs w:val="22"/>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9"/>
        <w:gridCol w:w="6521"/>
      </w:tblGrid>
      <w:tr w:rsidR="002B1ACC" w14:paraId="1EE34813" w14:textId="77777777" w:rsidTr="002B1ACC">
        <w:trPr>
          <w:tblHeader/>
        </w:trPr>
        <w:tc>
          <w:tcPr>
            <w:tcW w:w="3828" w:type="dxa"/>
            <w:tcBorders>
              <w:top w:val="single" w:sz="4" w:space="0" w:color="auto"/>
              <w:left w:val="single" w:sz="4" w:space="0" w:color="auto"/>
              <w:bottom w:val="single" w:sz="4" w:space="0" w:color="auto"/>
              <w:right w:val="single" w:sz="4" w:space="0" w:color="auto"/>
            </w:tcBorders>
            <w:shd w:val="pct20" w:color="auto" w:fill="auto"/>
          </w:tcPr>
          <w:p w14:paraId="5E9A233D" w14:textId="77777777" w:rsidR="002B1ACC" w:rsidRDefault="002B1ACC">
            <w:pPr>
              <w:rPr>
                <w:rFonts w:ascii="Calibri" w:hAnsi="Calibri" w:cs="Calibri"/>
                <w:b/>
                <w:color w:val="000000"/>
                <w:sz w:val="22"/>
                <w:szCs w:val="22"/>
              </w:rPr>
            </w:pPr>
            <w:r>
              <w:rPr>
                <w:rFonts w:ascii="Calibri" w:hAnsi="Calibri" w:cs="Calibri"/>
                <w:b/>
                <w:color w:val="000000"/>
                <w:sz w:val="22"/>
                <w:szCs w:val="22"/>
              </w:rPr>
              <w:t>PERSON SPECIFICATION</w:t>
            </w:r>
          </w:p>
          <w:p w14:paraId="5A46C6AE" w14:textId="77777777" w:rsidR="002B1ACC" w:rsidRDefault="002B1ACC">
            <w:pPr>
              <w:rPr>
                <w:rFonts w:ascii="Calibri" w:hAnsi="Calibri" w:cs="Calibri"/>
                <w:b/>
                <w:color w:val="000000"/>
                <w:sz w:val="22"/>
                <w:szCs w:val="22"/>
              </w:rPr>
            </w:pPr>
          </w:p>
        </w:tc>
        <w:tc>
          <w:tcPr>
            <w:tcW w:w="6520" w:type="dxa"/>
            <w:tcBorders>
              <w:top w:val="single" w:sz="4" w:space="0" w:color="auto"/>
              <w:left w:val="single" w:sz="4" w:space="0" w:color="auto"/>
              <w:bottom w:val="single" w:sz="4" w:space="0" w:color="auto"/>
              <w:right w:val="single" w:sz="4" w:space="0" w:color="auto"/>
            </w:tcBorders>
            <w:shd w:val="pct20" w:color="auto" w:fill="auto"/>
          </w:tcPr>
          <w:p w14:paraId="6840F426" w14:textId="77777777" w:rsidR="002B1ACC" w:rsidRDefault="002B1ACC">
            <w:pPr>
              <w:rPr>
                <w:rFonts w:ascii="Calibri" w:hAnsi="Calibri" w:cs="Calibri"/>
                <w:b/>
                <w:color w:val="000000"/>
                <w:sz w:val="22"/>
                <w:szCs w:val="22"/>
              </w:rPr>
            </w:pPr>
          </w:p>
        </w:tc>
      </w:tr>
      <w:tr w:rsidR="002B1ACC" w14:paraId="4C4289B6" w14:textId="77777777" w:rsidTr="002B1ACC">
        <w:tc>
          <w:tcPr>
            <w:tcW w:w="3828" w:type="dxa"/>
            <w:tcBorders>
              <w:top w:val="single" w:sz="4" w:space="0" w:color="auto"/>
              <w:left w:val="single" w:sz="4" w:space="0" w:color="auto"/>
              <w:bottom w:val="single" w:sz="4" w:space="0" w:color="auto"/>
              <w:right w:val="single" w:sz="4" w:space="0" w:color="auto"/>
            </w:tcBorders>
            <w:shd w:val="pct5" w:color="auto" w:fill="auto"/>
            <w:hideMark/>
          </w:tcPr>
          <w:p w14:paraId="1050B475" w14:textId="77777777" w:rsidR="002B1ACC" w:rsidRDefault="002B1ACC">
            <w:pPr>
              <w:rPr>
                <w:rFonts w:ascii="Calibri" w:hAnsi="Calibri" w:cs="Calibri"/>
                <w:b/>
                <w:color w:val="000000"/>
                <w:sz w:val="22"/>
                <w:szCs w:val="22"/>
              </w:rPr>
            </w:pPr>
            <w:r>
              <w:rPr>
                <w:rFonts w:ascii="Calibri" w:hAnsi="Calibri" w:cs="Calibri"/>
                <w:b/>
                <w:color w:val="000000"/>
                <w:sz w:val="22"/>
                <w:szCs w:val="22"/>
              </w:rPr>
              <w:t xml:space="preserve">Experience </w:t>
            </w:r>
          </w:p>
        </w:tc>
        <w:tc>
          <w:tcPr>
            <w:tcW w:w="6520" w:type="dxa"/>
            <w:tcBorders>
              <w:top w:val="single" w:sz="4" w:space="0" w:color="auto"/>
              <w:left w:val="single" w:sz="4" w:space="0" w:color="auto"/>
              <w:bottom w:val="single" w:sz="4" w:space="0" w:color="auto"/>
              <w:right w:val="single" w:sz="4" w:space="0" w:color="auto"/>
            </w:tcBorders>
            <w:hideMark/>
          </w:tcPr>
          <w:p w14:paraId="03279EC9" w14:textId="77777777" w:rsidR="002B1ACC" w:rsidRDefault="002B1ACC" w:rsidP="00BE6D5F">
            <w:pPr>
              <w:pStyle w:val="Footer"/>
              <w:numPr>
                <w:ilvl w:val="0"/>
                <w:numId w:val="3"/>
              </w:numPr>
              <w:tabs>
                <w:tab w:val="left" w:pos="720"/>
              </w:tabs>
              <w:spacing w:after="0" w:line="240" w:lineRule="auto"/>
              <w:ind w:left="414" w:hanging="414"/>
              <w:rPr>
                <w:rFonts w:ascii="Calibri" w:hAnsi="Calibri" w:cs="Calibri"/>
                <w:color w:val="000000"/>
                <w:sz w:val="22"/>
                <w:szCs w:val="22"/>
              </w:rPr>
            </w:pPr>
            <w:r>
              <w:rPr>
                <w:rFonts w:ascii="Calibri" w:hAnsi="Calibri" w:cs="Calibri"/>
                <w:color w:val="000000"/>
                <w:sz w:val="22"/>
                <w:szCs w:val="22"/>
              </w:rPr>
              <w:t>Ideally, a minimum of 1 year’s experience in a similar role/function within a professional organisation</w:t>
            </w:r>
          </w:p>
          <w:p w14:paraId="220333ED" w14:textId="21D77D69" w:rsidR="002B1ACC" w:rsidRDefault="006C0FA5" w:rsidP="00BE6D5F">
            <w:pPr>
              <w:pStyle w:val="Footer"/>
              <w:numPr>
                <w:ilvl w:val="0"/>
                <w:numId w:val="3"/>
              </w:numPr>
              <w:tabs>
                <w:tab w:val="left" w:pos="720"/>
              </w:tabs>
              <w:spacing w:after="0" w:line="240" w:lineRule="auto"/>
              <w:ind w:left="414" w:hanging="414"/>
              <w:rPr>
                <w:rFonts w:ascii="Calibri" w:hAnsi="Calibri" w:cs="Calibri"/>
                <w:color w:val="000000"/>
                <w:sz w:val="22"/>
                <w:szCs w:val="22"/>
              </w:rPr>
            </w:pPr>
            <w:r w:rsidRPr="006C0FA5">
              <w:rPr>
                <w:rFonts w:ascii="Calibri" w:hAnsi="Calibri" w:cs="Calibri"/>
                <w:color w:val="000000"/>
                <w:sz w:val="22"/>
                <w:szCs w:val="22"/>
              </w:rPr>
              <w:t>Proven experience of developing and implementing facility management strategies</w:t>
            </w:r>
            <w:r w:rsidR="002B1ACC">
              <w:rPr>
                <w:rFonts w:ascii="Calibri" w:hAnsi="Calibri" w:cs="Calibri"/>
                <w:color w:val="000000"/>
                <w:sz w:val="22"/>
                <w:szCs w:val="22"/>
              </w:rPr>
              <w:t>.</w:t>
            </w:r>
          </w:p>
          <w:p w14:paraId="6FEBD9B2" w14:textId="77777777" w:rsidR="002B1ACC" w:rsidRDefault="002B1ACC" w:rsidP="00BE6D5F">
            <w:pPr>
              <w:pStyle w:val="Footer"/>
              <w:numPr>
                <w:ilvl w:val="0"/>
                <w:numId w:val="3"/>
              </w:numPr>
              <w:tabs>
                <w:tab w:val="left" w:pos="720"/>
              </w:tabs>
              <w:spacing w:after="0" w:line="240" w:lineRule="auto"/>
              <w:ind w:left="414" w:hanging="414"/>
              <w:rPr>
                <w:rFonts w:ascii="Calibri" w:hAnsi="Calibri" w:cs="Calibri"/>
                <w:color w:val="000000"/>
                <w:sz w:val="22"/>
                <w:szCs w:val="22"/>
              </w:rPr>
            </w:pPr>
            <w:r>
              <w:rPr>
                <w:rFonts w:ascii="Calibri" w:hAnsi="Calibri" w:cs="Calibri"/>
                <w:color w:val="000000"/>
                <w:sz w:val="22"/>
                <w:szCs w:val="22"/>
              </w:rPr>
              <w:t>A willingness and ability to provide assistance across a range of departments.</w:t>
            </w:r>
          </w:p>
          <w:p w14:paraId="7F932D6C" w14:textId="5F0AACE1" w:rsidR="00F915DA" w:rsidRPr="006C0FA5" w:rsidRDefault="006C0FA5" w:rsidP="006C0FA5">
            <w:pPr>
              <w:pStyle w:val="Footer"/>
              <w:numPr>
                <w:ilvl w:val="0"/>
                <w:numId w:val="3"/>
              </w:numPr>
              <w:tabs>
                <w:tab w:val="left" w:pos="720"/>
              </w:tabs>
              <w:spacing w:after="0" w:line="240" w:lineRule="auto"/>
              <w:ind w:left="414" w:hanging="414"/>
              <w:rPr>
                <w:rFonts w:ascii="Calibri" w:hAnsi="Calibri" w:cs="Calibri"/>
                <w:color w:val="000000"/>
                <w:sz w:val="22"/>
                <w:szCs w:val="22"/>
              </w:rPr>
            </w:pPr>
            <w:r w:rsidRPr="006C0FA5">
              <w:rPr>
                <w:rFonts w:ascii="Calibri" w:hAnsi="Calibri" w:cs="Calibri"/>
                <w:color w:val="000000"/>
                <w:sz w:val="22"/>
                <w:szCs w:val="22"/>
              </w:rPr>
              <w:t>Strong understanding and operational experience of Health and Safety management</w:t>
            </w:r>
            <w:r w:rsidR="002B1ACC">
              <w:rPr>
                <w:rFonts w:ascii="Calibri" w:hAnsi="Calibri" w:cs="Calibri"/>
                <w:color w:val="000000"/>
                <w:sz w:val="22"/>
                <w:szCs w:val="22"/>
              </w:rPr>
              <w:t>.</w:t>
            </w:r>
          </w:p>
        </w:tc>
      </w:tr>
      <w:tr w:rsidR="002B1ACC" w14:paraId="241C5580" w14:textId="77777777" w:rsidTr="002B1ACC">
        <w:tc>
          <w:tcPr>
            <w:tcW w:w="3828" w:type="dxa"/>
            <w:tcBorders>
              <w:top w:val="single" w:sz="4" w:space="0" w:color="auto"/>
              <w:left w:val="single" w:sz="4" w:space="0" w:color="auto"/>
              <w:bottom w:val="single" w:sz="4" w:space="0" w:color="auto"/>
              <w:right w:val="single" w:sz="4" w:space="0" w:color="auto"/>
            </w:tcBorders>
            <w:shd w:val="pct5" w:color="auto" w:fill="auto"/>
            <w:hideMark/>
          </w:tcPr>
          <w:p w14:paraId="2FA9E02A" w14:textId="77777777" w:rsidR="002B1ACC" w:rsidRDefault="002B1ACC">
            <w:pPr>
              <w:rPr>
                <w:rFonts w:ascii="Calibri" w:hAnsi="Calibri" w:cs="Calibri"/>
                <w:b/>
                <w:color w:val="000000"/>
                <w:sz w:val="22"/>
                <w:szCs w:val="22"/>
              </w:rPr>
            </w:pPr>
            <w:r>
              <w:rPr>
                <w:rFonts w:ascii="Calibri" w:hAnsi="Calibri" w:cs="Calibri"/>
                <w:b/>
                <w:color w:val="000000"/>
                <w:sz w:val="22"/>
                <w:szCs w:val="22"/>
              </w:rPr>
              <w:lastRenderedPageBreak/>
              <w:t>Skills &amp; Qualifications</w:t>
            </w:r>
          </w:p>
        </w:tc>
        <w:tc>
          <w:tcPr>
            <w:tcW w:w="6520" w:type="dxa"/>
            <w:tcBorders>
              <w:top w:val="single" w:sz="4" w:space="0" w:color="auto"/>
              <w:left w:val="single" w:sz="4" w:space="0" w:color="auto"/>
              <w:bottom w:val="single" w:sz="4" w:space="0" w:color="auto"/>
              <w:right w:val="single" w:sz="4" w:space="0" w:color="auto"/>
            </w:tcBorders>
            <w:hideMark/>
          </w:tcPr>
          <w:p w14:paraId="209D620B" w14:textId="77777777" w:rsidR="00F915DA" w:rsidRPr="00F915DA" w:rsidRDefault="00F915DA" w:rsidP="00F915DA">
            <w:pPr>
              <w:pStyle w:val="ListParagraph"/>
              <w:numPr>
                <w:ilvl w:val="0"/>
                <w:numId w:val="4"/>
              </w:numPr>
              <w:ind w:left="463" w:hanging="425"/>
              <w:rPr>
                <w:rFonts w:ascii="Calibri" w:hAnsi="Calibri" w:cs="Calibri"/>
                <w:color w:val="000000"/>
                <w:sz w:val="22"/>
                <w:szCs w:val="22"/>
              </w:rPr>
            </w:pPr>
            <w:r w:rsidRPr="00F915DA">
              <w:rPr>
                <w:rFonts w:ascii="Calibri" w:hAnsi="Calibri" w:cs="Calibri"/>
                <w:color w:val="000000"/>
                <w:sz w:val="22"/>
                <w:szCs w:val="22"/>
              </w:rPr>
              <w:t>Excellent IT skills, especially Microsoft Excel</w:t>
            </w:r>
          </w:p>
          <w:p w14:paraId="50C7169D" w14:textId="77777777" w:rsidR="00F915DA" w:rsidRPr="00F915DA" w:rsidRDefault="00F915DA" w:rsidP="00F915DA">
            <w:pPr>
              <w:pStyle w:val="ListParagraph"/>
              <w:numPr>
                <w:ilvl w:val="0"/>
                <w:numId w:val="4"/>
              </w:numPr>
              <w:ind w:left="463" w:hanging="425"/>
              <w:rPr>
                <w:rFonts w:ascii="Calibri" w:hAnsi="Calibri" w:cs="Calibri"/>
                <w:color w:val="000000"/>
                <w:sz w:val="22"/>
                <w:szCs w:val="22"/>
              </w:rPr>
            </w:pPr>
            <w:r w:rsidRPr="00F915DA">
              <w:rPr>
                <w:rFonts w:ascii="Calibri" w:hAnsi="Calibri" w:cs="Calibri"/>
                <w:color w:val="000000"/>
                <w:sz w:val="22"/>
                <w:szCs w:val="22"/>
              </w:rPr>
              <w:t>Experience of accounting software, preferably Access Dimensions</w:t>
            </w:r>
          </w:p>
          <w:p w14:paraId="00BB5DFB" w14:textId="77777777" w:rsidR="00F915DA" w:rsidRPr="00F915DA" w:rsidRDefault="00F915DA" w:rsidP="00F915DA">
            <w:pPr>
              <w:pStyle w:val="ListParagraph"/>
              <w:numPr>
                <w:ilvl w:val="0"/>
                <w:numId w:val="4"/>
              </w:numPr>
              <w:ind w:left="463" w:hanging="425"/>
              <w:rPr>
                <w:rFonts w:ascii="Calibri" w:hAnsi="Calibri" w:cs="Calibri"/>
                <w:color w:val="000000"/>
                <w:sz w:val="22"/>
                <w:szCs w:val="22"/>
              </w:rPr>
            </w:pPr>
            <w:r w:rsidRPr="00F915DA">
              <w:rPr>
                <w:rFonts w:ascii="Calibri" w:hAnsi="Calibri" w:cs="Calibri"/>
                <w:color w:val="000000"/>
                <w:sz w:val="22"/>
                <w:szCs w:val="22"/>
              </w:rPr>
              <w:t>Personable and professional manner</w:t>
            </w:r>
          </w:p>
          <w:p w14:paraId="2F110A9A" w14:textId="77777777" w:rsidR="00F915DA" w:rsidRPr="00F915DA" w:rsidRDefault="00F915DA" w:rsidP="00F915DA">
            <w:pPr>
              <w:pStyle w:val="ListParagraph"/>
              <w:numPr>
                <w:ilvl w:val="0"/>
                <w:numId w:val="4"/>
              </w:numPr>
              <w:ind w:left="463" w:hanging="425"/>
              <w:rPr>
                <w:rFonts w:ascii="Calibri" w:hAnsi="Calibri" w:cs="Calibri"/>
                <w:color w:val="000000"/>
                <w:sz w:val="22"/>
                <w:szCs w:val="22"/>
              </w:rPr>
            </w:pPr>
            <w:r w:rsidRPr="00F915DA">
              <w:rPr>
                <w:rFonts w:ascii="Calibri" w:hAnsi="Calibri" w:cs="Calibri"/>
                <w:color w:val="000000"/>
                <w:sz w:val="22"/>
                <w:szCs w:val="22"/>
              </w:rPr>
              <w:t>Ability to work to tight deadlines</w:t>
            </w:r>
          </w:p>
          <w:p w14:paraId="3BD07410" w14:textId="77777777" w:rsidR="00F915DA" w:rsidRPr="00F915DA" w:rsidRDefault="00F915DA" w:rsidP="00F915DA">
            <w:pPr>
              <w:pStyle w:val="ListParagraph"/>
              <w:numPr>
                <w:ilvl w:val="0"/>
                <w:numId w:val="4"/>
              </w:numPr>
              <w:ind w:left="463" w:hanging="425"/>
              <w:rPr>
                <w:rFonts w:ascii="Calibri" w:hAnsi="Calibri" w:cs="Calibri"/>
                <w:color w:val="000000"/>
                <w:sz w:val="22"/>
                <w:szCs w:val="22"/>
              </w:rPr>
            </w:pPr>
            <w:r w:rsidRPr="00F915DA">
              <w:rPr>
                <w:rFonts w:ascii="Calibri" w:hAnsi="Calibri" w:cs="Calibri"/>
                <w:color w:val="000000"/>
                <w:sz w:val="22"/>
                <w:szCs w:val="22"/>
              </w:rPr>
              <w:t>Ability to prioritise key tasks</w:t>
            </w:r>
          </w:p>
          <w:p w14:paraId="478A6A49" w14:textId="47015F0B" w:rsidR="002B1ACC" w:rsidRDefault="00F915DA" w:rsidP="00F915DA">
            <w:pPr>
              <w:pStyle w:val="ListParagraph"/>
              <w:numPr>
                <w:ilvl w:val="0"/>
                <w:numId w:val="4"/>
              </w:numPr>
              <w:ind w:left="463" w:hanging="425"/>
              <w:rPr>
                <w:rFonts w:ascii="Calibri" w:hAnsi="Calibri" w:cs="Calibri"/>
                <w:sz w:val="22"/>
                <w:szCs w:val="22"/>
              </w:rPr>
            </w:pPr>
            <w:r w:rsidRPr="00F915DA">
              <w:rPr>
                <w:rFonts w:ascii="Calibri" w:hAnsi="Calibri" w:cs="Calibri"/>
                <w:color w:val="000000"/>
                <w:sz w:val="22"/>
                <w:szCs w:val="22"/>
              </w:rPr>
              <w:t>Excellent organisational skills</w:t>
            </w:r>
          </w:p>
        </w:tc>
      </w:tr>
      <w:tr w:rsidR="002B1ACC" w14:paraId="21ACB81A" w14:textId="77777777" w:rsidTr="002B1ACC">
        <w:tc>
          <w:tcPr>
            <w:tcW w:w="3828" w:type="dxa"/>
            <w:tcBorders>
              <w:top w:val="single" w:sz="4" w:space="0" w:color="auto"/>
              <w:left w:val="single" w:sz="4" w:space="0" w:color="auto"/>
              <w:bottom w:val="single" w:sz="4" w:space="0" w:color="auto"/>
              <w:right w:val="single" w:sz="4" w:space="0" w:color="auto"/>
            </w:tcBorders>
            <w:shd w:val="pct5" w:color="auto" w:fill="auto"/>
            <w:hideMark/>
          </w:tcPr>
          <w:p w14:paraId="6E08E750" w14:textId="77777777" w:rsidR="002B1ACC" w:rsidRDefault="002B1ACC">
            <w:pPr>
              <w:rPr>
                <w:rFonts w:ascii="Calibri" w:hAnsi="Calibri" w:cs="Calibri"/>
                <w:b/>
                <w:color w:val="000000"/>
                <w:sz w:val="22"/>
                <w:szCs w:val="22"/>
              </w:rPr>
            </w:pPr>
            <w:r>
              <w:rPr>
                <w:rFonts w:ascii="Calibri" w:hAnsi="Calibri" w:cs="Calibri"/>
                <w:b/>
                <w:color w:val="000000"/>
                <w:sz w:val="22"/>
                <w:szCs w:val="22"/>
              </w:rPr>
              <w:t xml:space="preserve">Key Competencies </w:t>
            </w:r>
          </w:p>
        </w:tc>
        <w:tc>
          <w:tcPr>
            <w:tcW w:w="6520" w:type="dxa"/>
            <w:tcBorders>
              <w:top w:val="single" w:sz="4" w:space="0" w:color="auto"/>
              <w:left w:val="single" w:sz="4" w:space="0" w:color="auto"/>
              <w:bottom w:val="single" w:sz="4" w:space="0" w:color="auto"/>
              <w:right w:val="single" w:sz="4" w:space="0" w:color="auto"/>
            </w:tcBorders>
            <w:hideMark/>
          </w:tcPr>
          <w:p w14:paraId="669EE3C4" w14:textId="77777777" w:rsidR="002B1ACC" w:rsidRDefault="002B1ACC" w:rsidP="00BE6D5F">
            <w:pPr>
              <w:pStyle w:val="ListParagraph"/>
              <w:numPr>
                <w:ilvl w:val="0"/>
                <w:numId w:val="4"/>
              </w:numPr>
              <w:ind w:left="463" w:hanging="425"/>
              <w:rPr>
                <w:rFonts w:ascii="Calibri" w:hAnsi="Calibri" w:cs="Calibri"/>
                <w:color w:val="000000"/>
                <w:sz w:val="22"/>
                <w:szCs w:val="22"/>
              </w:rPr>
            </w:pPr>
            <w:r>
              <w:rPr>
                <w:rFonts w:ascii="Calibri" w:hAnsi="Calibri" w:cs="Calibri"/>
                <w:color w:val="000000"/>
                <w:sz w:val="22"/>
                <w:szCs w:val="22"/>
              </w:rPr>
              <w:t>Team working and personal impact</w:t>
            </w:r>
          </w:p>
          <w:p w14:paraId="7894D235" w14:textId="77777777" w:rsidR="002B1ACC" w:rsidRDefault="002B1ACC" w:rsidP="00BE6D5F">
            <w:pPr>
              <w:pStyle w:val="ListParagraph"/>
              <w:numPr>
                <w:ilvl w:val="0"/>
                <w:numId w:val="4"/>
              </w:numPr>
              <w:ind w:left="463" w:hanging="425"/>
              <w:rPr>
                <w:rFonts w:ascii="Calibri" w:hAnsi="Calibri" w:cs="Calibri"/>
                <w:color w:val="000000"/>
                <w:sz w:val="22"/>
                <w:szCs w:val="22"/>
              </w:rPr>
            </w:pPr>
            <w:r>
              <w:rPr>
                <w:rFonts w:ascii="Calibri" w:hAnsi="Calibri" w:cs="Calibri"/>
                <w:color w:val="000000"/>
                <w:sz w:val="22"/>
                <w:szCs w:val="22"/>
              </w:rPr>
              <w:t>Self-motivation and confidence</w:t>
            </w:r>
          </w:p>
          <w:p w14:paraId="00512CB3" w14:textId="77777777" w:rsidR="002B1ACC" w:rsidRDefault="002B1ACC" w:rsidP="00BE6D5F">
            <w:pPr>
              <w:pStyle w:val="ListParagraph"/>
              <w:numPr>
                <w:ilvl w:val="0"/>
                <w:numId w:val="4"/>
              </w:numPr>
              <w:ind w:left="463" w:hanging="425"/>
              <w:rPr>
                <w:rFonts w:ascii="Calibri" w:hAnsi="Calibri" w:cs="Calibri"/>
                <w:color w:val="000000"/>
                <w:sz w:val="22"/>
                <w:szCs w:val="22"/>
              </w:rPr>
            </w:pPr>
            <w:r>
              <w:rPr>
                <w:rFonts w:ascii="Calibri" w:hAnsi="Calibri" w:cs="Calibri"/>
                <w:color w:val="000000"/>
                <w:sz w:val="22"/>
                <w:szCs w:val="22"/>
              </w:rPr>
              <w:t>Flexibility and adaptability</w:t>
            </w:r>
          </w:p>
          <w:p w14:paraId="452C82CE" w14:textId="77777777" w:rsidR="002B1ACC" w:rsidRDefault="002B1ACC" w:rsidP="00BE6D5F">
            <w:pPr>
              <w:pStyle w:val="ListParagraph"/>
              <w:numPr>
                <w:ilvl w:val="0"/>
                <w:numId w:val="4"/>
              </w:numPr>
              <w:ind w:left="463" w:hanging="425"/>
              <w:rPr>
                <w:rFonts w:ascii="Calibri" w:hAnsi="Calibri" w:cs="Calibri"/>
                <w:color w:val="000000"/>
                <w:sz w:val="22"/>
                <w:szCs w:val="22"/>
              </w:rPr>
            </w:pPr>
            <w:r>
              <w:rPr>
                <w:rFonts w:ascii="Calibri" w:hAnsi="Calibri" w:cs="Calibri"/>
                <w:color w:val="000000"/>
                <w:sz w:val="22"/>
                <w:szCs w:val="22"/>
              </w:rPr>
              <w:t xml:space="preserve">Planning </w:t>
            </w:r>
          </w:p>
          <w:p w14:paraId="57A2E005" w14:textId="77777777" w:rsidR="002B1ACC" w:rsidRDefault="002B1ACC" w:rsidP="00BE6D5F">
            <w:pPr>
              <w:pStyle w:val="ListParagraph"/>
              <w:numPr>
                <w:ilvl w:val="0"/>
                <w:numId w:val="4"/>
              </w:numPr>
              <w:ind w:left="463" w:hanging="425"/>
              <w:rPr>
                <w:rFonts w:ascii="Calibri" w:hAnsi="Calibri" w:cs="Calibri"/>
                <w:color w:val="000000"/>
                <w:sz w:val="22"/>
                <w:szCs w:val="22"/>
              </w:rPr>
            </w:pPr>
            <w:r>
              <w:rPr>
                <w:rFonts w:ascii="Calibri" w:hAnsi="Calibri" w:cs="Calibri"/>
                <w:color w:val="000000"/>
                <w:sz w:val="22"/>
                <w:szCs w:val="22"/>
              </w:rPr>
              <w:t>Attention to detail</w:t>
            </w:r>
          </w:p>
          <w:p w14:paraId="1E78F71C" w14:textId="77777777" w:rsidR="002B1ACC" w:rsidRDefault="002B1ACC" w:rsidP="00BE6D5F">
            <w:pPr>
              <w:pStyle w:val="ListParagraph"/>
              <w:numPr>
                <w:ilvl w:val="0"/>
                <w:numId w:val="4"/>
              </w:numPr>
              <w:ind w:left="463" w:hanging="425"/>
              <w:rPr>
                <w:rFonts w:ascii="Calibri" w:hAnsi="Calibri" w:cs="Calibri"/>
                <w:color w:val="000000"/>
                <w:sz w:val="22"/>
                <w:szCs w:val="22"/>
              </w:rPr>
            </w:pPr>
            <w:r>
              <w:rPr>
                <w:rFonts w:ascii="Calibri" w:hAnsi="Calibri" w:cs="Calibri"/>
                <w:color w:val="000000"/>
                <w:sz w:val="22"/>
                <w:szCs w:val="22"/>
              </w:rPr>
              <w:t>Communication and influencing</w:t>
            </w:r>
          </w:p>
        </w:tc>
      </w:tr>
      <w:tr w:rsidR="002B1ACC" w14:paraId="152E1E76" w14:textId="77777777" w:rsidTr="002B1ACC">
        <w:tc>
          <w:tcPr>
            <w:tcW w:w="3828" w:type="dxa"/>
            <w:tcBorders>
              <w:top w:val="single" w:sz="4" w:space="0" w:color="auto"/>
              <w:left w:val="single" w:sz="4" w:space="0" w:color="auto"/>
              <w:bottom w:val="single" w:sz="4" w:space="0" w:color="auto"/>
              <w:right w:val="single" w:sz="4" w:space="0" w:color="auto"/>
            </w:tcBorders>
            <w:shd w:val="pct5" w:color="auto" w:fill="auto"/>
            <w:hideMark/>
          </w:tcPr>
          <w:p w14:paraId="7A1F897F" w14:textId="77777777" w:rsidR="002B1ACC" w:rsidRDefault="002B1ACC">
            <w:pPr>
              <w:rPr>
                <w:rFonts w:ascii="Calibri" w:hAnsi="Calibri" w:cs="Calibri"/>
                <w:b/>
                <w:color w:val="000000"/>
                <w:sz w:val="22"/>
                <w:szCs w:val="22"/>
              </w:rPr>
            </w:pPr>
            <w:r>
              <w:rPr>
                <w:rFonts w:ascii="Calibri" w:hAnsi="Calibri" w:cs="Calibri"/>
                <w:b/>
                <w:color w:val="000000"/>
                <w:sz w:val="22"/>
                <w:szCs w:val="22"/>
              </w:rPr>
              <w:t>Other</w:t>
            </w:r>
          </w:p>
        </w:tc>
        <w:tc>
          <w:tcPr>
            <w:tcW w:w="6520" w:type="dxa"/>
            <w:tcBorders>
              <w:top w:val="single" w:sz="4" w:space="0" w:color="auto"/>
              <w:left w:val="single" w:sz="4" w:space="0" w:color="auto"/>
              <w:bottom w:val="single" w:sz="4" w:space="0" w:color="auto"/>
              <w:right w:val="single" w:sz="4" w:space="0" w:color="auto"/>
            </w:tcBorders>
            <w:hideMark/>
          </w:tcPr>
          <w:p w14:paraId="26EAB4FD" w14:textId="77777777" w:rsidR="002B1ACC" w:rsidRDefault="002B1ACC" w:rsidP="00BE6D5F">
            <w:pPr>
              <w:numPr>
                <w:ilvl w:val="0"/>
                <w:numId w:val="4"/>
              </w:numPr>
              <w:spacing w:after="0" w:line="240" w:lineRule="auto"/>
              <w:ind w:left="463" w:hanging="425"/>
              <w:contextualSpacing/>
              <w:rPr>
                <w:rFonts w:ascii="Calibri" w:hAnsi="Calibri" w:cs="Calibri"/>
                <w:sz w:val="22"/>
                <w:szCs w:val="22"/>
              </w:rPr>
            </w:pPr>
            <w:r>
              <w:rPr>
                <w:rFonts w:ascii="Calibri" w:hAnsi="Calibri" w:cs="Calibri"/>
                <w:sz w:val="22"/>
                <w:szCs w:val="22"/>
              </w:rPr>
              <w:t>An understanding of individual responsibility in complying with the Health and Safety policies and arrangements</w:t>
            </w:r>
          </w:p>
        </w:tc>
      </w:tr>
    </w:tbl>
    <w:p w14:paraId="25535276" w14:textId="77777777" w:rsidR="002B1ACC" w:rsidRDefault="002B1ACC" w:rsidP="002B1ACC">
      <w:pPr>
        <w:rPr>
          <w:rFonts w:ascii="Calibri" w:hAnsi="Calibri" w:cs="Calibri"/>
          <w:sz w:val="22"/>
          <w:szCs w:val="22"/>
        </w:rPr>
      </w:pPr>
    </w:p>
    <w:p w14:paraId="088F382F" w14:textId="77777777" w:rsidR="002B1ACC" w:rsidRDefault="002B1ACC" w:rsidP="002B1ACC">
      <w:pPr>
        <w:rPr>
          <w:rFonts w:ascii="Calibri" w:hAnsi="Calibri" w:cs="Calibri"/>
          <w:sz w:val="22"/>
          <w:szCs w:val="22"/>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9"/>
        <w:gridCol w:w="3970"/>
        <w:gridCol w:w="1701"/>
      </w:tblGrid>
      <w:tr w:rsidR="002B1ACC" w14:paraId="1F18B0B2" w14:textId="77777777" w:rsidTr="002B1ACC">
        <w:trPr>
          <w:tblHeader/>
        </w:trPr>
        <w:tc>
          <w:tcPr>
            <w:tcW w:w="10348" w:type="dxa"/>
            <w:gridSpan w:val="3"/>
            <w:tcBorders>
              <w:top w:val="single" w:sz="4" w:space="0" w:color="auto"/>
              <w:left w:val="single" w:sz="4" w:space="0" w:color="auto"/>
              <w:bottom w:val="single" w:sz="4" w:space="0" w:color="auto"/>
              <w:right w:val="single" w:sz="4" w:space="0" w:color="auto"/>
            </w:tcBorders>
            <w:shd w:val="pct20" w:color="auto" w:fill="auto"/>
            <w:hideMark/>
          </w:tcPr>
          <w:p w14:paraId="796B2934" w14:textId="77777777" w:rsidR="002B1ACC" w:rsidRDefault="002B1ACC">
            <w:pPr>
              <w:rPr>
                <w:rFonts w:ascii="Calibri" w:hAnsi="Calibri" w:cs="Calibri"/>
                <w:b/>
                <w:color w:val="000000"/>
                <w:sz w:val="22"/>
                <w:szCs w:val="22"/>
              </w:rPr>
            </w:pPr>
            <w:r>
              <w:rPr>
                <w:rFonts w:ascii="Calibri" w:hAnsi="Calibri" w:cs="Calibri"/>
                <w:b/>
                <w:color w:val="000000"/>
                <w:sz w:val="22"/>
                <w:szCs w:val="22"/>
              </w:rPr>
              <w:t>Acknowledgement</w:t>
            </w:r>
          </w:p>
        </w:tc>
      </w:tr>
      <w:tr w:rsidR="002B1ACC" w14:paraId="79A8C571" w14:textId="77777777" w:rsidTr="002B1ACC">
        <w:tc>
          <w:tcPr>
            <w:tcW w:w="4678" w:type="dxa"/>
            <w:tcBorders>
              <w:top w:val="single" w:sz="4" w:space="0" w:color="auto"/>
              <w:left w:val="single" w:sz="4" w:space="0" w:color="auto"/>
              <w:bottom w:val="single" w:sz="4" w:space="0" w:color="auto"/>
              <w:right w:val="single" w:sz="4" w:space="0" w:color="auto"/>
            </w:tcBorders>
            <w:hideMark/>
          </w:tcPr>
          <w:p w14:paraId="113F596F" w14:textId="77777777" w:rsidR="002B1ACC" w:rsidRDefault="002B1ACC">
            <w:pPr>
              <w:rPr>
                <w:rFonts w:ascii="Calibri" w:hAnsi="Calibri" w:cs="Calibri"/>
                <w:b/>
                <w:color w:val="000000"/>
                <w:sz w:val="22"/>
                <w:szCs w:val="22"/>
              </w:rPr>
            </w:pPr>
            <w:r>
              <w:rPr>
                <w:rFonts w:ascii="Calibri" w:hAnsi="Calibri" w:cs="Calibri"/>
                <w:b/>
                <w:color w:val="000000"/>
                <w:sz w:val="22"/>
                <w:szCs w:val="22"/>
              </w:rPr>
              <w:t>Employee Signature:</w:t>
            </w:r>
          </w:p>
        </w:tc>
        <w:tc>
          <w:tcPr>
            <w:tcW w:w="3969" w:type="dxa"/>
            <w:tcBorders>
              <w:top w:val="single" w:sz="4" w:space="0" w:color="auto"/>
              <w:left w:val="single" w:sz="4" w:space="0" w:color="auto"/>
              <w:bottom w:val="single" w:sz="4" w:space="0" w:color="auto"/>
              <w:right w:val="single" w:sz="4" w:space="0" w:color="auto"/>
            </w:tcBorders>
            <w:hideMark/>
          </w:tcPr>
          <w:p w14:paraId="4656B6B7" w14:textId="77777777" w:rsidR="002B1ACC" w:rsidRDefault="002B1ACC">
            <w:pPr>
              <w:rPr>
                <w:rFonts w:ascii="Calibri" w:hAnsi="Calibri" w:cs="Calibri"/>
                <w:b/>
                <w:color w:val="000000"/>
                <w:sz w:val="22"/>
                <w:szCs w:val="22"/>
              </w:rPr>
            </w:pPr>
            <w:r>
              <w:rPr>
                <w:rFonts w:ascii="Calibri" w:hAnsi="Calibri" w:cs="Calibri"/>
                <w:b/>
                <w:color w:val="000000"/>
                <w:sz w:val="22"/>
                <w:szCs w:val="22"/>
              </w:rPr>
              <w:t>Name:</w:t>
            </w:r>
          </w:p>
        </w:tc>
        <w:tc>
          <w:tcPr>
            <w:tcW w:w="1701" w:type="dxa"/>
            <w:tcBorders>
              <w:top w:val="single" w:sz="4" w:space="0" w:color="auto"/>
              <w:left w:val="single" w:sz="4" w:space="0" w:color="auto"/>
              <w:bottom w:val="single" w:sz="4" w:space="0" w:color="auto"/>
              <w:right w:val="single" w:sz="4" w:space="0" w:color="auto"/>
            </w:tcBorders>
            <w:hideMark/>
          </w:tcPr>
          <w:p w14:paraId="07AC5796" w14:textId="77777777" w:rsidR="002B1ACC" w:rsidRDefault="002B1ACC">
            <w:pPr>
              <w:rPr>
                <w:rFonts w:ascii="Calibri" w:hAnsi="Calibri" w:cs="Calibri"/>
                <w:b/>
                <w:color w:val="000000"/>
                <w:sz w:val="22"/>
                <w:szCs w:val="22"/>
              </w:rPr>
            </w:pPr>
            <w:r>
              <w:rPr>
                <w:rFonts w:ascii="Calibri" w:hAnsi="Calibri" w:cs="Calibri"/>
                <w:b/>
                <w:color w:val="000000"/>
                <w:sz w:val="22"/>
                <w:szCs w:val="22"/>
              </w:rPr>
              <w:t>Date:</w:t>
            </w:r>
          </w:p>
        </w:tc>
      </w:tr>
      <w:tr w:rsidR="002B1ACC" w14:paraId="6DBB08B7" w14:textId="77777777" w:rsidTr="002B1ACC">
        <w:tc>
          <w:tcPr>
            <w:tcW w:w="4678" w:type="dxa"/>
            <w:tcBorders>
              <w:top w:val="single" w:sz="4" w:space="0" w:color="auto"/>
              <w:left w:val="single" w:sz="4" w:space="0" w:color="auto"/>
              <w:bottom w:val="single" w:sz="4" w:space="0" w:color="auto"/>
              <w:right w:val="single" w:sz="4" w:space="0" w:color="auto"/>
            </w:tcBorders>
            <w:hideMark/>
          </w:tcPr>
          <w:p w14:paraId="5AAB89D8" w14:textId="77777777" w:rsidR="002B1ACC" w:rsidRDefault="002B1ACC">
            <w:pPr>
              <w:rPr>
                <w:rFonts w:ascii="Calibri" w:hAnsi="Calibri" w:cs="Calibri"/>
                <w:b/>
                <w:color w:val="000000"/>
                <w:sz w:val="22"/>
                <w:szCs w:val="22"/>
              </w:rPr>
            </w:pPr>
            <w:r>
              <w:rPr>
                <w:rFonts w:ascii="Calibri" w:hAnsi="Calibri" w:cs="Calibri"/>
                <w:b/>
                <w:color w:val="000000"/>
                <w:sz w:val="22"/>
                <w:szCs w:val="22"/>
              </w:rPr>
              <w:t>Line Manager Signature:</w:t>
            </w:r>
          </w:p>
        </w:tc>
        <w:tc>
          <w:tcPr>
            <w:tcW w:w="3969" w:type="dxa"/>
            <w:tcBorders>
              <w:top w:val="single" w:sz="4" w:space="0" w:color="auto"/>
              <w:left w:val="single" w:sz="4" w:space="0" w:color="auto"/>
              <w:bottom w:val="single" w:sz="4" w:space="0" w:color="auto"/>
              <w:right w:val="single" w:sz="4" w:space="0" w:color="auto"/>
            </w:tcBorders>
            <w:hideMark/>
          </w:tcPr>
          <w:p w14:paraId="01D3FECF" w14:textId="77777777" w:rsidR="002B1ACC" w:rsidRDefault="002B1ACC">
            <w:pPr>
              <w:rPr>
                <w:rFonts w:ascii="Calibri" w:hAnsi="Calibri" w:cs="Calibri"/>
                <w:b/>
                <w:color w:val="000000"/>
                <w:sz w:val="22"/>
                <w:szCs w:val="22"/>
              </w:rPr>
            </w:pPr>
            <w:r>
              <w:rPr>
                <w:rFonts w:ascii="Calibri" w:hAnsi="Calibri" w:cs="Calibri"/>
                <w:b/>
                <w:color w:val="000000"/>
                <w:sz w:val="22"/>
                <w:szCs w:val="22"/>
              </w:rPr>
              <w:t>Name:</w:t>
            </w:r>
          </w:p>
        </w:tc>
        <w:tc>
          <w:tcPr>
            <w:tcW w:w="1701" w:type="dxa"/>
            <w:tcBorders>
              <w:top w:val="single" w:sz="4" w:space="0" w:color="auto"/>
              <w:left w:val="single" w:sz="4" w:space="0" w:color="auto"/>
              <w:bottom w:val="single" w:sz="4" w:space="0" w:color="auto"/>
              <w:right w:val="single" w:sz="4" w:space="0" w:color="auto"/>
            </w:tcBorders>
            <w:hideMark/>
          </w:tcPr>
          <w:p w14:paraId="3CE30EC9" w14:textId="77777777" w:rsidR="002B1ACC" w:rsidRDefault="002B1ACC">
            <w:pPr>
              <w:rPr>
                <w:rFonts w:ascii="Calibri" w:hAnsi="Calibri" w:cs="Calibri"/>
                <w:b/>
                <w:color w:val="000000"/>
                <w:sz w:val="22"/>
                <w:szCs w:val="22"/>
              </w:rPr>
            </w:pPr>
            <w:r>
              <w:rPr>
                <w:rFonts w:ascii="Calibri" w:hAnsi="Calibri" w:cs="Calibri"/>
                <w:b/>
                <w:color w:val="000000"/>
                <w:sz w:val="22"/>
                <w:szCs w:val="22"/>
              </w:rPr>
              <w:t>Date:</w:t>
            </w:r>
          </w:p>
        </w:tc>
      </w:tr>
    </w:tbl>
    <w:p w14:paraId="3B4A4134" w14:textId="77777777" w:rsidR="002B1ACC" w:rsidRDefault="002B1ACC" w:rsidP="002B1ACC">
      <w:pPr>
        <w:rPr>
          <w:rFonts w:ascii="Calibri" w:hAnsi="Calibri" w:cs="Calibri"/>
          <w:sz w:val="22"/>
          <w:szCs w:val="22"/>
        </w:rPr>
      </w:pPr>
    </w:p>
    <w:p w14:paraId="2AB430F3" w14:textId="77777777" w:rsidR="002B1ACC" w:rsidRDefault="002B1ACC" w:rsidP="002B1ACC">
      <w:pPr>
        <w:jc w:val="center"/>
        <w:outlineLvl w:val="0"/>
        <w:rPr>
          <w:rFonts w:ascii="Calibri" w:hAnsi="Calibri" w:cs="Calibri"/>
          <w:b/>
          <w:sz w:val="22"/>
          <w:szCs w:val="22"/>
        </w:rPr>
      </w:pPr>
      <w:r>
        <w:rPr>
          <w:rFonts w:ascii="Calibri" w:hAnsi="Calibri" w:cs="Calibri"/>
          <w:b/>
          <w:sz w:val="22"/>
          <w:szCs w:val="22"/>
        </w:rPr>
        <w:t>The job description is subject to change pending review by the role holder and their line manager.</w:t>
      </w:r>
    </w:p>
    <w:p w14:paraId="5DC69193" w14:textId="77777777" w:rsidR="002B1ACC" w:rsidRDefault="002B1ACC" w:rsidP="002B1ACC">
      <w:pPr>
        <w:jc w:val="center"/>
        <w:rPr>
          <w:rFonts w:ascii="Calibri" w:hAnsi="Calibri" w:cs="Calibri"/>
          <w:b/>
          <w:sz w:val="22"/>
          <w:szCs w:val="22"/>
        </w:rPr>
      </w:pPr>
    </w:p>
    <w:p w14:paraId="25CB9031" w14:textId="77777777" w:rsidR="002B1ACC" w:rsidRDefault="002B1ACC" w:rsidP="002B1ACC">
      <w:pPr>
        <w:jc w:val="center"/>
        <w:rPr>
          <w:rFonts w:ascii="Calibri" w:hAnsi="Calibri" w:cs="Calibri"/>
          <w:b/>
          <w:sz w:val="22"/>
          <w:szCs w:val="22"/>
        </w:rPr>
      </w:pPr>
    </w:p>
    <w:p w14:paraId="458E6DC3" w14:textId="77777777" w:rsidR="002722E4" w:rsidRDefault="002722E4"/>
    <w:sectPr w:rsidR="002722E4" w:rsidSect="005434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5FA"/>
    <w:multiLevelType w:val="multilevel"/>
    <w:tmpl w:val="0DA4C2E4"/>
    <w:lvl w:ilvl="0">
      <w:start w:val="1"/>
      <w:numFmt w:val="decimal"/>
      <w:pStyle w:val="Heading1"/>
      <w:lvlText w:val="%1"/>
      <w:lvlJc w:val="left"/>
      <w:pPr>
        <w:tabs>
          <w:tab w:val="num" w:pos="720"/>
        </w:tabs>
        <w:ind w:left="720" w:hanging="720"/>
      </w:pPr>
    </w:lvl>
    <w:lvl w:ilvl="1">
      <w:start w:val="1"/>
      <w:numFmt w:val="decimal"/>
      <w:pStyle w:val="Heading2"/>
      <w:lvlText w:val="%1.%2"/>
      <w:lvlJc w:val="left"/>
      <w:pPr>
        <w:tabs>
          <w:tab w:val="num" w:pos="720"/>
        </w:tabs>
        <w:ind w:left="720" w:hanging="720"/>
      </w:pPr>
    </w:lvl>
    <w:lvl w:ilvl="2">
      <w:start w:val="1"/>
      <w:numFmt w:val="lowerLetter"/>
      <w:pStyle w:val="Heading3"/>
      <w:lvlText w:val="(%3)"/>
      <w:lvlJc w:val="left"/>
      <w:pPr>
        <w:tabs>
          <w:tab w:val="num" w:pos="1440"/>
        </w:tabs>
        <w:ind w:left="1440" w:hanging="720"/>
      </w:pPr>
    </w:lvl>
    <w:lvl w:ilvl="3">
      <w:start w:val="1"/>
      <w:numFmt w:val="lowerRoman"/>
      <w:pStyle w:val="Heading4"/>
      <w:lvlText w:val="(%4)"/>
      <w:lvlJc w:val="left"/>
      <w:pPr>
        <w:tabs>
          <w:tab w:val="num" w:pos="2160"/>
        </w:tabs>
        <w:ind w:left="2160" w:hanging="720"/>
      </w:pPr>
    </w:lvl>
    <w:lvl w:ilvl="4">
      <w:start w:val="1"/>
      <w:numFmt w:val="decimal"/>
      <w:pStyle w:val="Heading5"/>
      <w:lvlText w:val="(%5)"/>
      <w:lvlJc w:val="left"/>
      <w:pPr>
        <w:tabs>
          <w:tab w:val="num" w:pos="720"/>
        </w:tabs>
        <w:ind w:left="2880" w:hanging="72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15:restartNumberingAfterBreak="0">
    <w:nsid w:val="10F35A7F"/>
    <w:multiLevelType w:val="hybridMultilevel"/>
    <w:tmpl w:val="2E9206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C57673D"/>
    <w:multiLevelType w:val="hybridMultilevel"/>
    <w:tmpl w:val="3982B364"/>
    <w:lvl w:ilvl="0" w:tplc="58C01986">
      <w:numFmt w:val="bullet"/>
      <w:lvlText w:val=""/>
      <w:lvlJc w:val="left"/>
      <w:pPr>
        <w:ind w:left="540" w:hanging="425"/>
      </w:pPr>
      <w:rPr>
        <w:rFonts w:ascii="Symbol" w:eastAsia="Symbol" w:hAnsi="Symbol" w:cs="Symbol" w:hint="default"/>
        <w:w w:val="100"/>
        <w:sz w:val="22"/>
        <w:szCs w:val="22"/>
        <w:lang w:val="en-US" w:eastAsia="en-US" w:bidi="ar-SA"/>
      </w:rPr>
    </w:lvl>
    <w:lvl w:ilvl="1" w:tplc="696CF576">
      <w:numFmt w:val="bullet"/>
      <w:lvlText w:val="•"/>
      <w:lvlJc w:val="left"/>
      <w:pPr>
        <w:ind w:left="1412" w:hanging="425"/>
      </w:pPr>
      <w:rPr>
        <w:rFonts w:hint="default"/>
        <w:lang w:val="en-US" w:eastAsia="en-US" w:bidi="ar-SA"/>
      </w:rPr>
    </w:lvl>
    <w:lvl w:ilvl="2" w:tplc="685C2DB2">
      <w:numFmt w:val="bullet"/>
      <w:lvlText w:val="•"/>
      <w:lvlJc w:val="left"/>
      <w:pPr>
        <w:ind w:left="2284" w:hanging="425"/>
      </w:pPr>
      <w:rPr>
        <w:rFonts w:hint="default"/>
        <w:lang w:val="en-US" w:eastAsia="en-US" w:bidi="ar-SA"/>
      </w:rPr>
    </w:lvl>
    <w:lvl w:ilvl="3" w:tplc="681ECD6C">
      <w:numFmt w:val="bullet"/>
      <w:lvlText w:val="•"/>
      <w:lvlJc w:val="left"/>
      <w:pPr>
        <w:ind w:left="3156" w:hanging="425"/>
      </w:pPr>
      <w:rPr>
        <w:rFonts w:hint="default"/>
        <w:lang w:val="en-US" w:eastAsia="en-US" w:bidi="ar-SA"/>
      </w:rPr>
    </w:lvl>
    <w:lvl w:ilvl="4" w:tplc="27787562">
      <w:numFmt w:val="bullet"/>
      <w:lvlText w:val="•"/>
      <w:lvlJc w:val="left"/>
      <w:pPr>
        <w:ind w:left="4028" w:hanging="425"/>
      </w:pPr>
      <w:rPr>
        <w:rFonts w:hint="default"/>
        <w:lang w:val="en-US" w:eastAsia="en-US" w:bidi="ar-SA"/>
      </w:rPr>
    </w:lvl>
    <w:lvl w:ilvl="5" w:tplc="D15A1820">
      <w:numFmt w:val="bullet"/>
      <w:lvlText w:val="•"/>
      <w:lvlJc w:val="left"/>
      <w:pPr>
        <w:ind w:left="4900" w:hanging="425"/>
      </w:pPr>
      <w:rPr>
        <w:rFonts w:hint="default"/>
        <w:lang w:val="en-US" w:eastAsia="en-US" w:bidi="ar-SA"/>
      </w:rPr>
    </w:lvl>
    <w:lvl w:ilvl="6" w:tplc="DDB28D7C">
      <w:numFmt w:val="bullet"/>
      <w:lvlText w:val="•"/>
      <w:lvlJc w:val="left"/>
      <w:pPr>
        <w:ind w:left="5772" w:hanging="425"/>
      </w:pPr>
      <w:rPr>
        <w:rFonts w:hint="default"/>
        <w:lang w:val="en-US" w:eastAsia="en-US" w:bidi="ar-SA"/>
      </w:rPr>
    </w:lvl>
    <w:lvl w:ilvl="7" w:tplc="421206C2">
      <w:numFmt w:val="bullet"/>
      <w:lvlText w:val="•"/>
      <w:lvlJc w:val="left"/>
      <w:pPr>
        <w:ind w:left="6644" w:hanging="425"/>
      </w:pPr>
      <w:rPr>
        <w:rFonts w:hint="default"/>
        <w:lang w:val="en-US" w:eastAsia="en-US" w:bidi="ar-SA"/>
      </w:rPr>
    </w:lvl>
    <w:lvl w:ilvl="8" w:tplc="7B4A63F8">
      <w:numFmt w:val="bullet"/>
      <w:lvlText w:val="•"/>
      <w:lvlJc w:val="left"/>
      <w:pPr>
        <w:ind w:left="7516" w:hanging="425"/>
      </w:pPr>
      <w:rPr>
        <w:rFonts w:hint="default"/>
        <w:lang w:val="en-US" w:eastAsia="en-US" w:bidi="ar-SA"/>
      </w:rPr>
    </w:lvl>
  </w:abstractNum>
  <w:abstractNum w:abstractNumId="3" w15:restartNumberingAfterBreak="0">
    <w:nsid w:val="3747510F"/>
    <w:multiLevelType w:val="hybridMultilevel"/>
    <w:tmpl w:val="E5C2E8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42AF6364"/>
    <w:multiLevelType w:val="hybridMultilevel"/>
    <w:tmpl w:val="6180C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FB37D12"/>
    <w:multiLevelType w:val="hybridMultilevel"/>
    <w:tmpl w:val="E83E4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ACC"/>
    <w:rsid w:val="002722E4"/>
    <w:rsid w:val="002B1ACC"/>
    <w:rsid w:val="00391CA5"/>
    <w:rsid w:val="0054342C"/>
    <w:rsid w:val="006C0FA5"/>
    <w:rsid w:val="0078034F"/>
    <w:rsid w:val="008863FB"/>
    <w:rsid w:val="00F915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5BB59"/>
  <w15:chartTrackingRefBased/>
  <w15:docId w15:val="{1A8EF89D-6691-5D4C-A2FC-B04DB53F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ACC"/>
    <w:pPr>
      <w:spacing w:after="180" w:line="264" w:lineRule="atLeast"/>
    </w:pPr>
    <w:rPr>
      <w:rFonts w:ascii="Palatino Linotype" w:eastAsia="Times New Roman" w:hAnsi="Palatino Linotype" w:cs="Times New Roman"/>
      <w:sz w:val="21"/>
      <w:szCs w:val="20"/>
    </w:rPr>
  </w:style>
  <w:style w:type="paragraph" w:styleId="Heading1">
    <w:name w:val="heading 1"/>
    <w:basedOn w:val="Normal"/>
    <w:next w:val="Heading2"/>
    <w:link w:val="Heading1Char"/>
    <w:qFormat/>
    <w:rsid w:val="002B1ACC"/>
    <w:pPr>
      <w:keepNext/>
      <w:numPr>
        <w:numId w:val="1"/>
      </w:numPr>
      <w:spacing w:before="240" w:after="60"/>
      <w:outlineLvl w:val="0"/>
    </w:pPr>
    <w:rPr>
      <w:b/>
      <w:bCs/>
      <w:smallCaps/>
      <w:sz w:val="22"/>
      <w:szCs w:val="22"/>
    </w:rPr>
  </w:style>
  <w:style w:type="paragraph" w:styleId="Heading2">
    <w:name w:val="heading 2"/>
    <w:basedOn w:val="Normal"/>
    <w:link w:val="Heading2Char"/>
    <w:semiHidden/>
    <w:unhideWhenUsed/>
    <w:qFormat/>
    <w:rsid w:val="002B1ACC"/>
    <w:pPr>
      <w:numPr>
        <w:ilvl w:val="1"/>
        <w:numId w:val="1"/>
      </w:numPr>
      <w:outlineLvl w:val="1"/>
    </w:pPr>
    <w:rPr>
      <w:bCs/>
      <w:iCs/>
      <w:szCs w:val="24"/>
    </w:rPr>
  </w:style>
  <w:style w:type="paragraph" w:styleId="Heading3">
    <w:name w:val="heading 3"/>
    <w:basedOn w:val="Normal"/>
    <w:link w:val="Heading3Char"/>
    <w:semiHidden/>
    <w:unhideWhenUsed/>
    <w:qFormat/>
    <w:rsid w:val="002B1ACC"/>
    <w:pPr>
      <w:numPr>
        <w:ilvl w:val="2"/>
        <w:numId w:val="1"/>
      </w:numPr>
      <w:outlineLvl w:val="2"/>
    </w:pPr>
    <w:rPr>
      <w:rFonts w:cs="Arial"/>
      <w:bCs/>
      <w:szCs w:val="24"/>
    </w:rPr>
  </w:style>
  <w:style w:type="paragraph" w:styleId="Heading4">
    <w:name w:val="heading 4"/>
    <w:basedOn w:val="Normal"/>
    <w:link w:val="Heading4Char"/>
    <w:semiHidden/>
    <w:unhideWhenUsed/>
    <w:qFormat/>
    <w:rsid w:val="002B1ACC"/>
    <w:pPr>
      <w:numPr>
        <w:ilvl w:val="3"/>
        <w:numId w:val="1"/>
      </w:numPr>
      <w:outlineLvl w:val="3"/>
    </w:pPr>
    <w:rPr>
      <w:bCs/>
      <w:szCs w:val="24"/>
    </w:rPr>
  </w:style>
  <w:style w:type="paragraph" w:styleId="Heading5">
    <w:name w:val="heading 5"/>
    <w:basedOn w:val="Normal"/>
    <w:link w:val="Heading5Char"/>
    <w:semiHidden/>
    <w:unhideWhenUsed/>
    <w:qFormat/>
    <w:rsid w:val="002B1ACC"/>
    <w:pPr>
      <w:numPr>
        <w:ilvl w:val="4"/>
        <w:numId w:val="1"/>
      </w:numPr>
      <w:outlineLvl w:val="4"/>
    </w:pPr>
    <w:rPr>
      <w:bCs/>
      <w:iCs/>
      <w:szCs w:val="24"/>
    </w:rPr>
  </w:style>
  <w:style w:type="paragraph" w:styleId="Heading6">
    <w:name w:val="heading 6"/>
    <w:basedOn w:val="Normal"/>
    <w:next w:val="BodyText"/>
    <w:link w:val="Heading6Char"/>
    <w:semiHidden/>
    <w:unhideWhenUsed/>
    <w:qFormat/>
    <w:rsid w:val="002B1ACC"/>
    <w:pPr>
      <w:numPr>
        <w:ilvl w:val="5"/>
        <w:numId w:val="1"/>
      </w:numPr>
      <w:outlineLvl w:val="5"/>
    </w:pPr>
    <w:rPr>
      <w:bCs/>
      <w:szCs w:val="22"/>
    </w:rPr>
  </w:style>
  <w:style w:type="paragraph" w:styleId="Heading7">
    <w:name w:val="heading 7"/>
    <w:basedOn w:val="Normal"/>
    <w:next w:val="BodyText"/>
    <w:link w:val="Heading7Char"/>
    <w:semiHidden/>
    <w:unhideWhenUsed/>
    <w:qFormat/>
    <w:rsid w:val="002B1ACC"/>
    <w:pPr>
      <w:numPr>
        <w:ilvl w:val="6"/>
        <w:numId w:val="1"/>
      </w:numPr>
      <w:outlineLvl w:val="6"/>
    </w:pPr>
    <w:rPr>
      <w:szCs w:val="24"/>
    </w:rPr>
  </w:style>
  <w:style w:type="paragraph" w:styleId="Heading8">
    <w:name w:val="heading 8"/>
    <w:basedOn w:val="Normal"/>
    <w:next w:val="BodyText"/>
    <w:link w:val="Heading8Char"/>
    <w:semiHidden/>
    <w:unhideWhenUsed/>
    <w:qFormat/>
    <w:rsid w:val="002B1ACC"/>
    <w:pPr>
      <w:numPr>
        <w:ilvl w:val="7"/>
        <w:numId w:val="1"/>
      </w:numPr>
      <w:outlineLvl w:val="7"/>
    </w:pPr>
    <w:rPr>
      <w:iCs/>
      <w:szCs w:val="24"/>
    </w:rPr>
  </w:style>
  <w:style w:type="paragraph" w:styleId="Heading9">
    <w:name w:val="heading 9"/>
    <w:basedOn w:val="Normal"/>
    <w:next w:val="BodyText"/>
    <w:link w:val="Heading9Char"/>
    <w:semiHidden/>
    <w:unhideWhenUsed/>
    <w:qFormat/>
    <w:rsid w:val="002B1ACC"/>
    <w:pPr>
      <w:numPr>
        <w:ilvl w:val="8"/>
        <w:numId w:val="1"/>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1ACC"/>
    <w:rPr>
      <w:rFonts w:ascii="Palatino Linotype" w:eastAsia="Times New Roman" w:hAnsi="Palatino Linotype" w:cs="Times New Roman"/>
      <w:b/>
      <w:bCs/>
      <w:smallCaps/>
      <w:sz w:val="22"/>
      <w:szCs w:val="22"/>
    </w:rPr>
  </w:style>
  <w:style w:type="character" w:customStyle="1" w:styleId="Heading2Char">
    <w:name w:val="Heading 2 Char"/>
    <w:basedOn w:val="DefaultParagraphFont"/>
    <w:link w:val="Heading2"/>
    <w:semiHidden/>
    <w:rsid w:val="002B1ACC"/>
    <w:rPr>
      <w:rFonts w:ascii="Palatino Linotype" w:eastAsia="Times New Roman" w:hAnsi="Palatino Linotype" w:cs="Times New Roman"/>
      <w:bCs/>
      <w:iCs/>
      <w:sz w:val="21"/>
    </w:rPr>
  </w:style>
  <w:style w:type="character" w:customStyle="1" w:styleId="Heading3Char">
    <w:name w:val="Heading 3 Char"/>
    <w:basedOn w:val="DefaultParagraphFont"/>
    <w:link w:val="Heading3"/>
    <w:semiHidden/>
    <w:rsid w:val="002B1ACC"/>
    <w:rPr>
      <w:rFonts w:ascii="Palatino Linotype" w:eastAsia="Times New Roman" w:hAnsi="Palatino Linotype" w:cs="Arial"/>
      <w:bCs/>
      <w:sz w:val="21"/>
    </w:rPr>
  </w:style>
  <w:style w:type="character" w:customStyle="1" w:styleId="Heading4Char">
    <w:name w:val="Heading 4 Char"/>
    <w:basedOn w:val="DefaultParagraphFont"/>
    <w:link w:val="Heading4"/>
    <w:semiHidden/>
    <w:rsid w:val="002B1ACC"/>
    <w:rPr>
      <w:rFonts w:ascii="Palatino Linotype" w:eastAsia="Times New Roman" w:hAnsi="Palatino Linotype" w:cs="Times New Roman"/>
      <w:bCs/>
      <w:sz w:val="21"/>
    </w:rPr>
  </w:style>
  <w:style w:type="character" w:customStyle="1" w:styleId="Heading5Char">
    <w:name w:val="Heading 5 Char"/>
    <w:basedOn w:val="DefaultParagraphFont"/>
    <w:link w:val="Heading5"/>
    <w:semiHidden/>
    <w:rsid w:val="002B1ACC"/>
    <w:rPr>
      <w:rFonts w:ascii="Palatino Linotype" w:eastAsia="Times New Roman" w:hAnsi="Palatino Linotype" w:cs="Times New Roman"/>
      <w:bCs/>
      <w:iCs/>
      <w:sz w:val="21"/>
    </w:rPr>
  </w:style>
  <w:style w:type="character" w:customStyle="1" w:styleId="Heading6Char">
    <w:name w:val="Heading 6 Char"/>
    <w:basedOn w:val="DefaultParagraphFont"/>
    <w:link w:val="Heading6"/>
    <w:uiPriority w:val="9"/>
    <w:semiHidden/>
    <w:rsid w:val="002B1ACC"/>
    <w:rPr>
      <w:rFonts w:ascii="Palatino Linotype" w:eastAsia="Times New Roman" w:hAnsi="Palatino Linotype" w:cs="Times New Roman"/>
      <w:bCs/>
      <w:sz w:val="21"/>
      <w:szCs w:val="22"/>
    </w:rPr>
  </w:style>
  <w:style w:type="character" w:customStyle="1" w:styleId="Heading7Char">
    <w:name w:val="Heading 7 Char"/>
    <w:basedOn w:val="DefaultParagraphFont"/>
    <w:link w:val="Heading7"/>
    <w:semiHidden/>
    <w:rsid w:val="002B1ACC"/>
    <w:rPr>
      <w:rFonts w:ascii="Palatino Linotype" w:eastAsia="Times New Roman" w:hAnsi="Palatino Linotype" w:cs="Times New Roman"/>
      <w:sz w:val="21"/>
    </w:rPr>
  </w:style>
  <w:style w:type="character" w:customStyle="1" w:styleId="Heading8Char">
    <w:name w:val="Heading 8 Char"/>
    <w:basedOn w:val="DefaultParagraphFont"/>
    <w:link w:val="Heading8"/>
    <w:semiHidden/>
    <w:rsid w:val="002B1ACC"/>
    <w:rPr>
      <w:rFonts w:ascii="Palatino Linotype" w:eastAsia="Times New Roman" w:hAnsi="Palatino Linotype" w:cs="Times New Roman"/>
      <w:iCs/>
      <w:sz w:val="21"/>
    </w:rPr>
  </w:style>
  <w:style w:type="character" w:customStyle="1" w:styleId="Heading9Char">
    <w:name w:val="Heading 9 Char"/>
    <w:basedOn w:val="DefaultParagraphFont"/>
    <w:link w:val="Heading9"/>
    <w:semiHidden/>
    <w:rsid w:val="002B1ACC"/>
    <w:rPr>
      <w:rFonts w:ascii="Palatino Linotype" w:eastAsia="Times New Roman" w:hAnsi="Palatino Linotype" w:cs="Arial"/>
      <w:sz w:val="21"/>
      <w:szCs w:val="22"/>
    </w:rPr>
  </w:style>
  <w:style w:type="paragraph" w:styleId="Footer">
    <w:name w:val="footer"/>
    <w:basedOn w:val="Normal"/>
    <w:link w:val="FooterChar"/>
    <w:semiHidden/>
    <w:unhideWhenUsed/>
    <w:rsid w:val="002B1ACC"/>
    <w:pPr>
      <w:tabs>
        <w:tab w:val="center" w:pos="4678"/>
        <w:tab w:val="right" w:pos="9356"/>
      </w:tabs>
    </w:pPr>
    <w:rPr>
      <w:sz w:val="16"/>
    </w:rPr>
  </w:style>
  <w:style w:type="character" w:customStyle="1" w:styleId="FooterChar">
    <w:name w:val="Footer Char"/>
    <w:basedOn w:val="DefaultParagraphFont"/>
    <w:link w:val="Footer"/>
    <w:semiHidden/>
    <w:rsid w:val="002B1ACC"/>
    <w:rPr>
      <w:rFonts w:ascii="Palatino Linotype" w:eastAsia="Times New Roman" w:hAnsi="Palatino Linotype" w:cs="Times New Roman"/>
      <w:sz w:val="16"/>
      <w:szCs w:val="20"/>
    </w:rPr>
  </w:style>
  <w:style w:type="paragraph" w:styleId="BodyTextIndent2">
    <w:name w:val="Body Text Indent 2"/>
    <w:basedOn w:val="Normal"/>
    <w:link w:val="BodyTextIndent2Char"/>
    <w:semiHidden/>
    <w:unhideWhenUsed/>
    <w:rsid w:val="002B1ACC"/>
    <w:pPr>
      <w:spacing w:after="120" w:line="480" w:lineRule="auto"/>
      <w:ind w:left="283"/>
      <w:jc w:val="both"/>
    </w:pPr>
    <w:rPr>
      <w:szCs w:val="21"/>
    </w:rPr>
  </w:style>
  <w:style w:type="character" w:customStyle="1" w:styleId="BodyTextIndent2Char">
    <w:name w:val="Body Text Indent 2 Char"/>
    <w:basedOn w:val="DefaultParagraphFont"/>
    <w:link w:val="BodyTextIndent2"/>
    <w:semiHidden/>
    <w:rsid w:val="002B1ACC"/>
    <w:rPr>
      <w:rFonts w:ascii="Palatino Linotype" w:eastAsia="Times New Roman" w:hAnsi="Palatino Linotype" w:cs="Times New Roman"/>
      <w:sz w:val="21"/>
      <w:szCs w:val="21"/>
    </w:rPr>
  </w:style>
  <w:style w:type="paragraph" w:styleId="ListParagraph">
    <w:name w:val="List Paragraph"/>
    <w:basedOn w:val="Normal"/>
    <w:uiPriority w:val="1"/>
    <w:qFormat/>
    <w:rsid w:val="002B1ACC"/>
    <w:pPr>
      <w:spacing w:after="0" w:line="240" w:lineRule="auto"/>
      <w:ind w:left="720"/>
      <w:contextualSpacing/>
    </w:pPr>
    <w:rPr>
      <w:rFonts w:ascii="Times New Roman" w:hAnsi="Times New Roman"/>
      <w:sz w:val="24"/>
      <w:szCs w:val="24"/>
    </w:rPr>
  </w:style>
  <w:style w:type="paragraph" w:styleId="BodyText">
    <w:name w:val="Body Text"/>
    <w:basedOn w:val="Normal"/>
    <w:link w:val="BodyTextChar"/>
    <w:uiPriority w:val="99"/>
    <w:unhideWhenUsed/>
    <w:rsid w:val="002B1ACC"/>
    <w:pPr>
      <w:spacing w:after="120"/>
    </w:pPr>
  </w:style>
  <w:style w:type="character" w:customStyle="1" w:styleId="BodyTextChar">
    <w:name w:val="Body Text Char"/>
    <w:basedOn w:val="DefaultParagraphFont"/>
    <w:link w:val="BodyText"/>
    <w:uiPriority w:val="99"/>
    <w:rsid w:val="002B1ACC"/>
    <w:rPr>
      <w:rFonts w:ascii="Palatino Linotype" w:eastAsia="Times New Roman" w:hAnsi="Palatino Linotype"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4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3662</Characters>
  <Application>Microsoft Office Word</Application>
  <DocSecurity>0</DocSecurity>
  <Lines>30</Lines>
  <Paragraphs>8</Paragraphs>
  <ScaleCrop>false</ScaleCrop>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Harrison</dc:creator>
  <cp:keywords/>
  <dc:description/>
  <cp:lastModifiedBy>Gavin Barrett</cp:lastModifiedBy>
  <cp:revision>2</cp:revision>
  <dcterms:created xsi:type="dcterms:W3CDTF">2021-09-14T12:00:00Z</dcterms:created>
  <dcterms:modified xsi:type="dcterms:W3CDTF">2021-09-14T12:00:00Z</dcterms:modified>
</cp:coreProperties>
</file>